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7E3F2A" w:rsidRDefault="009F1256" w:rsidP="007E3F2A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7E3F2A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7E3F2A" w:rsidRDefault="009F1256" w:rsidP="007E3F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7E3F2A" w:rsidRDefault="000D4939" w:rsidP="007E3F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7E3F2A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7E3F2A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7E3F2A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7E3F2A" w:rsidRDefault="009F1256" w:rsidP="007E3F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02BF57E5" w:rsidR="009F1256" w:rsidRPr="007E3F2A" w:rsidRDefault="00181DB8" w:rsidP="007E3F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 xml:space="preserve">Determine </w:t>
            </w:r>
            <w:r w:rsidR="00A3361C" w:rsidRPr="007E3F2A">
              <w:rPr>
                <w:rFonts w:eastAsia="Times New Roman" w:cs="Helvetica"/>
                <w:color w:val="333333"/>
                <w:lang w:eastAsia="en-AU"/>
              </w:rPr>
              <w:t xml:space="preserve">and implement </w:t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response to security risk situation</w:t>
            </w:r>
          </w:p>
        </w:tc>
      </w:tr>
      <w:tr w:rsidR="004B61B2" w:rsidRPr="007E3F2A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7E3F2A" w:rsidRDefault="00CB02EA" w:rsidP="007E3F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61CD1F09" w:rsidR="00B46109" w:rsidRPr="007E3F2A" w:rsidRDefault="009F1256" w:rsidP="007E3F2A">
            <w:pPr>
              <w:spacing w:before="120" w:after="120" w:line="240" w:lineRule="auto"/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7E3F2A">
              <w:t xml:space="preserve"> </w:t>
            </w:r>
            <w:r w:rsidR="002E6879" w:rsidRPr="007E3F2A">
              <w:t xml:space="preserve">to </w:t>
            </w:r>
            <w:r w:rsidR="00611A60" w:rsidRPr="007E3F2A">
              <w:t xml:space="preserve">determine and </w:t>
            </w:r>
            <w:r w:rsidR="00EA777E">
              <w:t xml:space="preserve">implement </w:t>
            </w:r>
            <w:r w:rsidR="00611A60" w:rsidRPr="007E3F2A">
              <w:t>response</w:t>
            </w:r>
            <w:r w:rsidR="00EA777E">
              <w:t xml:space="preserve">s to </w:t>
            </w:r>
            <w:r w:rsidR="00611A60" w:rsidRPr="007E3F2A">
              <w:t>security risk situation</w:t>
            </w:r>
            <w:r w:rsidR="00EA777E">
              <w:t>s</w:t>
            </w:r>
            <w:r w:rsidR="008D5402" w:rsidRPr="007E3F2A">
              <w:t>.</w:t>
            </w:r>
          </w:p>
          <w:p w14:paraId="08D5CC69" w14:textId="41F7771D" w:rsidR="007E3F2A" w:rsidRPr="007E3F2A" w:rsidRDefault="00564B47" w:rsidP="007E3F2A">
            <w:pPr>
              <w:spacing w:before="120" w:after="120" w:line="240" w:lineRule="auto"/>
            </w:pPr>
            <w:r w:rsidRPr="007E3F2A">
              <w:t xml:space="preserve">It </w:t>
            </w:r>
            <w:r w:rsidR="007E3F2A">
              <w:t>includes:</w:t>
            </w:r>
            <w:r w:rsidRPr="007E3F2A">
              <w:t xml:space="preserve"> </w:t>
            </w:r>
          </w:p>
          <w:p w14:paraId="44A310E9" w14:textId="181A62A9" w:rsidR="007E3F2A" w:rsidRDefault="00564B47" w:rsidP="007E3F2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7E3F2A">
              <w:t xml:space="preserve">interpreting and complying with </w:t>
            </w:r>
            <w:r w:rsidR="000D5AC3" w:rsidRPr="007E3F2A">
              <w:t xml:space="preserve">procedures, workplace policies and legal rights and responsibilities </w:t>
            </w:r>
            <w:r w:rsidRPr="007E3F2A">
              <w:t xml:space="preserve">including </w:t>
            </w:r>
            <w:r w:rsidR="00A02AD6">
              <w:t>workplace h</w:t>
            </w:r>
            <w:r w:rsidRPr="007E3F2A">
              <w:t>ealth and safety (WHS)</w:t>
            </w:r>
            <w:r w:rsidR="00EA777E">
              <w:t xml:space="preserve"> to implement </w:t>
            </w:r>
            <w:r w:rsidR="00E6565D" w:rsidRPr="007E3F2A">
              <w:t>security risk response</w:t>
            </w:r>
            <w:r w:rsidR="00EA777E">
              <w:t>s</w:t>
            </w:r>
            <w:r w:rsidR="00E6565D" w:rsidRPr="007E3F2A">
              <w:t xml:space="preserve"> within specified legal and strategic limits and the scope of own competence and authority</w:t>
            </w:r>
            <w:r w:rsidRPr="007E3F2A">
              <w:t xml:space="preserve"> </w:t>
            </w:r>
          </w:p>
          <w:p w14:paraId="23CA5A7B" w14:textId="77777777" w:rsidR="007E3F2A" w:rsidRDefault="00787FB2" w:rsidP="007E3F2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7E3F2A">
              <w:t xml:space="preserve">identifying and verifying security risk situations and exchanging information with others to clarify </w:t>
            </w:r>
            <w:r w:rsidR="00611A60" w:rsidRPr="007E3F2A">
              <w:t>risk factors</w:t>
            </w:r>
          </w:p>
          <w:p w14:paraId="79573647" w14:textId="77777777" w:rsidR="007E3F2A" w:rsidRDefault="00611A60" w:rsidP="007E3F2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7E3F2A">
              <w:t>assessing risk</w:t>
            </w:r>
            <w:r w:rsidR="00787FB2" w:rsidRPr="007E3F2A">
              <w:t xml:space="preserve"> and </w:t>
            </w:r>
            <w:r w:rsidRPr="007E3F2A">
              <w:t xml:space="preserve">formulating </w:t>
            </w:r>
            <w:r w:rsidR="00787FB2" w:rsidRPr="007E3F2A">
              <w:t>response options appropriate to the degree of risk</w:t>
            </w:r>
          </w:p>
          <w:p w14:paraId="04771CED" w14:textId="77777777" w:rsidR="007E3F2A" w:rsidRDefault="00611A60" w:rsidP="007E3F2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7E3F2A">
              <w:t xml:space="preserve">evaluating </w:t>
            </w:r>
            <w:r w:rsidR="00787FB2" w:rsidRPr="007E3F2A">
              <w:t xml:space="preserve">options to select a preferred </w:t>
            </w:r>
            <w:r w:rsidRPr="007E3F2A">
              <w:t>response</w:t>
            </w:r>
            <w:r w:rsidR="00787FB2" w:rsidRPr="007E3F2A">
              <w:t xml:space="preserve">, and implementing security response measures </w:t>
            </w:r>
            <w:r w:rsidRPr="007E3F2A">
              <w:t>that maximise the safety and security of people, property and premises</w:t>
            </w:r>
          </w:p>
          <w:p w14:paraId="7CEF761F" w14:textId="77777777" w:rsidR="007E3F2A" w:rsidRDefault="00511F95" w:rsidP="007E3F2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7E3F2A">
              <w:t>selecting and using security equipment and resources</w:t>
            </w:r>
          </w:p>
          <w:p w14:paraId="370CD58A" w14:textId="77777777" w:rsidR="007E3F2A" w:rsidRDefault="00787FB2" w:rsidP="007E3F2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7E3F2A">
              <w:t xml:space="preserve">adjusting </w:t>
            </w:r>
            <w:r w:rsidR="00511F95" w:rsidRPr="007E3F2A">
              <w:t>the response to adapt to changing risk circumstances</w:t>
            </w:r>
            <w:r w:rsidRPr="007E3F2A">
              <w:t>,</w:t>
            </w:r>
          </w:p>
          <w:p w14:paraId="0C70E67A" w14:textId="3F7A0791" w:rsidR="00611A60" w:rsidRPr="007E3F2A" w:rsidRDefault="0031783B" w:rsidP="007E3F2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7E3F2A">
              <w:t xml:space="preserve">oral </w:t>
            </w:r>
            <w:r w:rsidR="007E3F2A">
              <w:t>and written reporting</w:t>
            </w:r>
          </w:p>
          <w:p w14:paraId="403855E6" w14:textId="77777777" w:rsidR="007E3F2A" w:rsidRPr="00407E85" w:rsidRDefault="007E3F2A" w:rsidP="007E3F2A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719E43B8" w:rsidR="009F1256" w:rsidRPr="007E3F2A" w:rsidRDefault="007E3F2A" w:rsidP="007E3F2A"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7E3F2A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7E3F2A" w:rsidRDefault="009F1256" w:rsidP="007E3F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7E3F2A" w:rsidRDefault="009F1256" w:rsidP="007E3F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7E3F2A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7E3F2A" w:rsidRDefault="009F1256" w:rsidP="007E3F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7E3F2A" w:rsidRDefault="009F1256" w:rsidP="007E3F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7E3F2A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7E3F2A" w:rsidRDefault="009F1256" w:rsidP="007E3F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7E3F2A" w:rsidRDefault="009F1256" w:rsidP="007E3F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7E3F2A" w:rsidRPr="007E3F2A" w14:paraId="4FC77ECA" w14:textId="77777777" w:rsidTr="007E3F2A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5F2C2CA7" w:rsidR="007E3F2A" w:rsidRPr="007E3F2A" w:rsidRDefault="007E3F2A" w:rsidP="007E3F2A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lastRenderedPageBreak/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Interpret, verify and communicate security risk situation</w:t>
            </w:r>
            <w:r w:rsidR="00EA777E"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551E2" w14:textId="24772B5F" w:rsidR="007E3F2A" w:rsidRPr="007E3F2A" w:rsidRDefault="007E3F2A" w:rsidP="007E3F2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Interpret workplace procedures and policies, and confirm legal rights and responsibilities and own role and authority for responding to security risk situations.</w:t>
            </w:r>
          </w:p>
          <w:p w14:paraId="3E636F32" w14:textId="5B11DEFB" w:rsidR="007E3F2A" w:rsidRPr="007E3F2A" w:rsidRDefault="007E3F2A" w:rsidP="007E3F2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Receive and verify information on security risk situation</w:t>
            </w:r>
            <w:r w:rsidR="00EA777E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and confirm risk authenticity</w:t>
            </w:r>
            <w:r w:rsidR="00EA777E">
              <w:rPr>
                <w:rFonts w:eastAsia="Times New Roman" w:cs="Helvetica"/>
                <w:color w:val="333333"/>
                <w:lang w:eastAsia="en-AU"/>
              </w:rPr>
              <w:t xml:space="preserve">, </w:t>
            </w:r>
            <w:r w:rsidR="00EA777E" w:rsidRPr="007E3F2A">
              <w:rPr>
                <w:rFonts w:eastAsia="Times New Roman" w:cs="Helvetica"/>
                <w:color w:val="333333"/>
                <w:lang w:eastAsia="en-AU"/>
              </w:rPr>
              <w:t>in consultation with relevant persons</w:t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2A3311CF" w14:textId="6FDC0961" w:rsidR="007E3F2A" w:rsidRPr="007E3F2A" w:rsidRDefault="007E3F2A" w:rsidP="007E3F2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Monitor the work environment to promptly identify changing circumstances and factors that may impact on security risk.</w:t>
            </w:r>
          </w:p>
          <w:p w14:paraId="53FDEF05" w14:textId="3D5C3F60" w:rsidR="007E3F2A" w:rsidRPr="007E3F2A" w:rsidRDefault="007E3F2A" w:rsidP="00EA777E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="00EA777E">
              <w:rPr>
                <w:rFonts w:eastAsia="Times New Roman" w:cs="Helvetica"/>
                <w:color w:val="333333"/>
                <w:lang w:eastAsia="en-AU"/>
              </w:rPr>
              <w:t xml:space="preserve">Maintain </w:t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accurate and up-to-date information exchange</w:t>
            </w:r>
            <w:r w:rsidR="00EA777E" w:rsidRPr="007E3F2A">
              <w:rPr>
                <w:rFonts w:eastAsia="Times New Roman" w:cs="Helvetica"/>
                <w:color w:val="333333"/>
                <w:lang w:eastAsia="en-AU"/>
              </w:rPr>
              <w:t xml:space="preserve"> to clarify the risk situation</w:t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 xml:space="preserve"> with relevant persons.</w:t>
            </w:r>
          </w:p>
        </w:tc>
      </w:tr>
      <w:tr w:rsidR="007E3F2A" w:rsidRPr="007E3F2A" w14:paraId="7F432C0A" w14:textId="77777777" w:rsidTr="007E3F2A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3CB9F097" w:rsidR="007E3F2A" w:rsidRPr="007E3F2A" w:rsidRDefault="007E3F2A" w:rsidP="007E3F2A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Assess security risk situation</w:t>
            </w:r>
            <w:r w:rsidR="00EA777E"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 xml:space="preserve"> and formulate response options.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F5544" w14:textId="7DD39727" w:rsidR="007E3F2A" w:rsidRPr="007E3F2A" w:rsidRDefault="007E3F2A" w:rsidP="007E3F2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Assess security risk situation to establish nature and degree of risk to people, property and premises.</w:t>
            </w:r>
          </w:p>
          <w:p w14:paraId="462B1EA3" w14:textId="6513928A" w:rsidR="007E3F2A" w:rsidRPr="007E3F2A" w:rsidRDefault="007E3F2A" w:rsidP="007E3F2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Formulate security risk response options that are appropriate to the nature and degree of risk.</w:t>
            </w:r>
          </w:p>
        </w:tc>
      </w:tr>
      <w:tr w:rsidR="007E3F2A" w:rsidRPr="007E3F2A" w14:paraId="2EE61746" w14:textId="77777777" w:rsidTr="007E3F2A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444F963D" w:rsidR="007E3F2A" w:rsidRPr="007E3F2A" w:rsidRDefault="007E3F2A" w:rsidP="007E3F2A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Evaluate and implement security response</w:t>
            </w:r>
            <w:r w:rsidR="00EA777E"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7951C" w14:textId="35723A40" w:rsidR="007E3F2A" w:rsidRPr="007E3F2A" w:rsidRDefault="007E3F2A" w:rsidP="007E3F2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Evaluate security response options and select preferred control measure to address known and potential risk factors.</w:t>
            </w:r>
          </w:p>
          <w:p w14:paraId="27923B05" w14:textId="56D56E2B" w:rsidR="007E3F2A" w:rsidRPr="007E3F2A" w:rsidRDefault="007E3F2A" w:rsidP="007E3F2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Ensure that security response is within scope of own competence and authority and maximises the safety and security of people, property and premises.</w:t>
            </w:r>
          </w:p>
          <w:p w14:paraId="7D0FAA86" w14:textId="1F6B24C9" w:rsidR="007E3F2A" w:rsidRPr="007E3F2A" w:rsidRDefault="007E3F2A" w:rsidP="007E3F2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Select and use equipment and resources to implement security response.</w:t>
            </w:r>
          </w:p>
          <w:p w14:paraId="7580DEB6" w14:textId="7593278C" w:rsidR="007E3F2A" w:rsidRPr="007E3F2A" w:rsidRDefault="007E3F2A" w:rsidP="007E3F2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Review and adjust security response to adapt to changing risk circumstances in consultation with relevant persons.</w:t>
            </w:r>
          </w:p>
          <w:p w14:paraId="5763E8C8" w14:textId="714C5CAD" w:rsidR="007E3F2A" w:rsidRPr="007E3F2A" w:rsidRDefault="007E3F2A" w:rsidP="00B869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3.5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 xml:space="preserve">Report security </w:t>
            </w:r>
            <w:r w:rsidR="00B869AC">
              <w:rPr>
                <w:rFonts w:eastAsia="Times New Roman" w:cs="Helvetica"/>
                <w:color w:val="333333"/>
                <w:lang w:eastAsia="en-AU"/>
              </w:rPr>
              <w:t>situation and response</w:t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 xml:space="preserve"> details using workplace documentation.</w:t>
            </w:r>
          </w:p>
        </w:tc>
      </w:tr>
      <w:tr w:rsidR="00A06688" w:rsidRPr="007E3F2A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A06688" w:rsidRPr="007E3F2A" w:rsidRDefault="00A06688" w:rsidP="007E3F2A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7E3F2A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A06688" w:rsidRPr="007E3F2A" w:rsidRDefault="00A06688" w:rsidP="007E3F2A">
            <w:pPr>
              <w:spacing w:before="120" w:after="120" w:line="240" w:lineRule="auto"/>
            </w:pPr>
            <w:r w:rsidRPr="007E3F2A">
              <w:t>A person demonstrating competency in this unit must have the following language, literacy, numeracy and employment skills:</w:t>
            </w:r>
          </w:p>
          <w:p w14:paraId="1A57627E" w14:textId="14DB7184" w:rsidR="00A06688" w:rsidRPr="007E3F2A" w:rsidRDefault="00A06688" w:rsidP="007E3F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E3F2A">
              <w:t>language skills to</w:t>
            </w:r>
            <w:r w:rsidR="008B07E6" w:rsidRPr="007E3F2A">
              <w:t xml:space="preserve"> use </w:t>
            </w:r>
            <w:r w:rsidR="0071339C" w:rsidRPr="007E3F2A">
              <w:t>security industry approved communication terminology, codes and signals</w:t>
            </w:r>
          </w:p>
          <w:p w14:paraId="3AB8C3E1" w14:textId="5B0B4A50" w:rsidR="00A06688" w:rsidRPr="007E3F2A" w:rsidRDefault="00A06688" w:rsidP="007E3F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E3F2A">
              <w:t xml:space="preserve">writing skills to record and describe </w:t>
            </w:r>
            <w:r w:rsidR="008E73EC" w:rsidRPr="007E3F2A">
              <w:rPr>
                <w:rFonts w:eastAsia="Times New Roman" w:cs="Helvetica"/>
                <w:color w:val="333333"/>
                <w:lang w:eastAsia="en-AU"/>
              </w:rPr>
              <w:t xml:space="preserve">security </w:t>
            </w:r>
            <w:r w:rsidR="008E73EC">
              <w:rPr>
                <w:rFonts w:eastAsia="Times New Roman" w:cs="Helvetica"/>
                <w:color w:val="333333"/>
                <w:lang w:eastAsia="en-AU"/>
              </w:rPr>
              <w:t>situations and responses</w:t>
            </w:r>
          </w:p>
          <w:p w14:paraId="3E0DE701" w14:textId="14A47946" w:rsidR="00A06688" w:rsidRPr="007E3F2A" w:rsidRDefault="00A06688" w:rsidP="007E3F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E3F2A">
              <w:t xml:space="preserve">reading skills to interpret: </w:t>
            </w:r>
          </w:p>
          <w:p w14:paraId="4ED08AA1" w14:textId="6CC1E693" w:rsidR="00A06688" w:rsidRPr="007E3F2A" w:rsidRDefault="00A06688" w:rsidP="007E3F2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E3F2A">
              <w:t xml:space="preserve">workplace procedures and policies that clarify </w:t>
            </w:r>
            <w:r w:rsidR="00BB7704" w:rsidRPr="007E3F2A">
              <w:t>legal rights and responsibilities</w:t>
            </w:r>
          </w:p>
          <w:p w14:paraId="0092A023" w14:textId="1A9208BF" w:rsidR="00A06688" w:rsidRPr="007E3F2A" w:rsidRDefault="00A06688" w:rsidP="007E3F2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E3F2A">
              <w:t>signs written in English</w:t>
            </w:r>
          </w:p>
          <w:p w14:paraId="549C172A" w14:textId="77777777" w:rsidR="00A06688" w:rsidRPr="007E3F2A" w:rsidRDefault="00A06688" w:rsidP="007E3F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E3F2A">
              <w:t>speaking and listening skills to:</w:t>
            </w:r>
          </w:p>
          <w:p w14:paraId="0B59B8A1" w14:textId="79F0641F" w:rsidR="00A06688" w:rsidRPr="007E3F2A" w:rsidRDefault="00A06688" w:rsidP="007E3F2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E3F2A">
              <w:t xml:space="preserve">use questions to </w:t>
            </w:r>
            <w:r w:rsidR="00A33620" w:rsidRPr="007E3F2A">
              <w:t xml:space="preserve">clarify and verify </w:t>
            </w:r>
            <w:r w:rsidR="0031783B" w:rsidRPr="007E3F2A">
              <w:t xml:space="preserve">spoken </w:t>
            </w:r>
            <w:r w:rsidR="00A33620" w:rsidRPr="007E3F2A">
              <w:t>security risk information</w:t>
            </w:r>
          </w:p>
          <w:p w14:paraId="3CCE983F" w14:textId="6F66499F" w:rsidR="00A06688" w:rsidRPr="007E3F2A" w:rsidRDefault="0071339C" w:rsidP="007E3F2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E3F2A">
              <w:t xml:space="preserve">give clear, sequenced instructions </w:t>
            </w:r>
            <w:r w:rsidR="00A33620" w:rsidRPr="007E3F2A">
              <w:t xml:space="preserve">and reports </w:t>
            </w:r>
          </w:p>
          <w:p w14:paraId="2C0A0764" w14:textId="1BF86FBC" w:rsidR="00A06688" w:rsidRPr="007E3F2A" w:rsidRDefault="00A06688" w:rsidP="007E3F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E3F2A">
              <w:t>numeracy skills to calculate time when recording incident details</w:t>
            </w:r>
          </w:p>
          <w:p w14:paraId="6C161543" w14:textId="77777777" w:rsidR="00A06688" w:rsidRPr="007E3F2A" w:rsidRDefault="00A06688" w:rsidP="007E3F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E3F2A">
              <w:t>problem solving skills to:</w:t>
            </w:r>
          </w:p>
          <w:p w14:paraId="24E34907" w14:textId="6AB81CFF" w:rsidR="00A06688" w:rsidRPr="007E3F2A" w:rsidRDefault="00A06688" w:rsidP="007E3F2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E3F2A">
              <w:t xml:space="preserve">formulate response options to match </w:t>
            </w:r>
            <w:r w:rsidR="00551F02" w:rsidRPr="007E3F2A">
              <w:t xml:space="preserve">security </w:t>
            </w:r>
            <w:r w:rsidRPr="007E3F2A">
              <w:t xml:space="preserve">risk </w:t>
            </w:r>
            <w:r w:rsidR="00551F02" w:rsidRPr="007E3F2A">
              <w:t>situation</w:t>
            </w:r>
          </w:p>
          <w:p w14:paraId="343D40BF" w14:textId="4FA257F7" w:rsidR="00066C3C" w:rsidRPr="007E3F2A" w:rsidRDefault="00066C3C" w:rsidP="007E3F2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E3F2A">
              <w:t>evaluate</w:t>
            </w:r>
            <w:r w:rsidR="0075551A" w:rsidRPr="007E3F2A">
              <w:t xml:space="preserve"> and adjust</w:t>
            </w:r>
            <w:r w:rsidRPr="007E3F2A">
              <w:t xml:space="preserve"> </w:t>
            </w:r>
            <w:r w:rsidR="00E96AF7" w:rsidRPr="007E3F2A">
              <w:t xml:space="preserve">security </w:t>
            </w:r>
            <w:r w:rsidRPr="007E3F2A">
              <w:t xml:space="preserve">response </w:t>
            </w:r>
            <w:r w:rsidR="00E96AF7" w:rsidRPr="007E3F2A">
              <w:t xml:space="preserve">measures to meet </w:t>
            </w:r>
            <w:r w:rsidRPr="007E3F2A">
              <w:t>changing risk circumstances</w:t>
            </w:r>
          </w:p>
          <w:p w14:paraId="6CE18E06" w14:textId="633B083E" w:rsidR="00A06688" w:rsidRPr="007E3F2A" w:rsidRDefault="00066C3C" w:rsidP="007E3F2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E3F2A">
              <w:t>recognise security risk situations requiring specialist assistance</w:t>
            </w:r>
          </w:p>
          <w:p w14:paraId="3BA0964C" w14:textId="77777777" w:rsidR="00A06688" w:rsidRPr="007E3F2A" w:rsidRDefault="00A06688" w:rsidP="007E3F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E3F2A">
              <w:t>self-management skills to plan tasks to meet job requirements</w:t>
            </w:r>
          </w:p>
          <w:p w14:paraId="30A4EEBE" w14:textId="4223487B" w:rsidR="00A06688" w:rsidRPr="007E3F2A" w:rsidRDefault="00A06688" w:rsidP="007E3F2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E3F2A">
              <w:t>teamwork skills to adjust personal communication styles in response to the opinions, values and needs of others</w:t>
            </w:r>
          </w:p>
        </w:tc>
      </w:tr>
      <w:tr w:rsidR="00A06688" w:rsidRPr="007E3F2A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A06688" w:rsidRPr="007E3F2A" w:rsidRDefault="00A06688" w:rsidP="007E3F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654E10A7" w:rsidR="00A06688" w:rsidRPr="007E3F2A" w:rsidRDefault="008B3DC2" w:rsidP="007E3F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CPPSEC3003A Determine response to security risk situation</w:t>
            </w:r>
          </w:p>
        </w:tc>
      </w:tr>
      <w:tr w:rsidR="00A06688" w:rsidRPr="007E3F2A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A06688" w:rsidRPr="007E3F2A" w:rsidRDefault="00A06688" w:rsidP="007E3F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AA8F5" w14:textId="77777777" w:rsidR="00FF63AB" w:rsidRPr="00934A93" w:rsidRDefault="00FF63AB" w:rsidP="00FF63A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64A092B2" w:rsidR="00A06688" w:rsidRPr="007E3F2A" w:rsidRDefault="001616F3" w:rsidP="00FF63A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FF63AB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7E3F2A" w:rsidRDefault="009F1256" w:rsidP="007E3F2A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7E3F2A" w:rsidRDefault="009F1256" w:rsidP="007E3F2A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7E3F2A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7E3F2A" w:rsidRDefault="009F1256" w:rsidP="007E3F2A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7E3F2A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7E3F2A" w:rsidRDefault="009F1256" w:rsidP="007E3F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3FCD4602" w:rsidR="009F1256" w:rsidRPr="007E3F2A" w:rsidRDefault="00D54256" w:rsidP="007E3F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7E3F2A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7E3F2A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181DB8" w:rsidRPr="007E3F2A">
              <w:rPr>
                <w:rFonts w:eastAsia="Times New Roman" w:cs="Helvetica"/>
                <w:color w:val="333333"/>
                <w:lang w:eastAsia="en-AU"/>
              </w:rPr>
              <w:t>Determine</w:t>
            </w:r>
            <w:r w:rsidR="00EA2302" w:rsidRPr="007E3F2A">
              <w:rPr>
                <w:rFonts w:eastAsia="Times New Roman" w:cs="Helvetica"/>
                <w:color w:val="333333"/>
                <w:lang w:eastAsia="en-AU"/>
              </w:rPr>
              <w:t xml:space="preserve"> and implement</w:t>
            </w:r>
            <w:r w:rsidR="00181DB8" w:rsidRPr="007E3F2A">
              <w:rPr>
                <w:rFonts w:eastAsia="Times New Roman" w:cs="Helvetica"/>
                <w:color w:val="333333"/>
                <w:lang w:eastAsia="en-AU"/>
              </w:rPr>
              <w:t xml:space="preserve"> response to security risk situation</w:t>
            </w:r>
          </w:p>
        </w:tc>
      </w:tr>
      <w:tr w:rsidR="009F1256" w:rsidRPr="007E3F2A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7E3F2A" w:rsidRDefault="009F1256" w:rsidP="007E3F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7E3F2A" w14:paraId="3DC41620" w14:textId="77777777" w:rsidTr="00A02AD6">
        <w:trPr>
          <w:trHeight w:val="1356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98D95" w14:textId="6B6E8C5F" w:rsidR="0098026F" w:rsidRPr="007E3F2A" w:rsidRDefault="009F1256" w:rsidP="007E3F2A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7E3F2A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7E3F2A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EB0075" w:rsidRPr="007E3F2A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A74993" w:rsidRPr="007E3F2A">
              <w:rPr>
                <w:rFonts w:asciiTheme="minorHAnsi" w:hAnsiTheme="minorHAnsi" w:cs="Helvetica"/>
                <w:color w:val="333333"/>
                <w:sz w:val="22"/>
              </w:rPr>
              <w:t xml:space="preserve">determine and implement responses to </w:t>
            </w:r>
            <w:r w:rsidR="00EB0075" w:rsidRPr="007E3F2A">
              <w:rPr>
                <w:rFonts w:asciiTheme="minorHAnsi" w:hAnsiTheme="minorHAnsi" w:cs="Helvetica"/>
                <w:color w:val="333333"/>
                <w:sz w:val="22"/>
              </w:rPr>
              <w:t>three</w:t>
            </w:r>
            <w:r w:rsidR="008E73EC">
              <w:rPr>
                <w:rFonts w:asciiTheme="minorHAnsi" w:hAnsiTheme="minorHAnsi" w:cs="Helvetica"/>
                <w:color w:val="333333"/>
                <w:sz w:val="22"/>
              </w:rPr>
              <w:t xml:space="preserve"> (3)</w:t>
            </w:r>
            <w:r w:rsidR="00EB0075" w:rsidRPr="007E3F2A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A74993" w:rsidRPr="007E3F2A">
              <w:rPr>
                <w:rFonts w:asciiTheme="minorHAnsi" w:hAnsiTheme="minorHAnsi" w:cs="Helvetica"/>
                <w:color w:val="333333"/>
                <w:sz w:val="22"/>
              </w:rPr>
              <w:t xml:space="preserve">different security risk </w:t>
            </w:r>
            <w:r w:rsidR="0098026F" w:rsidRPr="007E3F2A">
              <w:rPr>
                <w:rFonts w:asciiTheme="minorHAnsi" w:hAnsiTheme="minorHAnsi" w:cs="Helvetica"/>
                <w:color w:val="333333"/>
                <w:sz w:val="22"/>
              </w:rPr>
              <w:t>situations.</w:t>
            </w:r>
          </w:p>
          <w:p w14:paraId="4A691E81" w14:textId="23470838" w:rsidR="008E73EC" w:rsidRPr="00A02AD6" w:rsidRDefault="00A02AD6" w:rsidP="00A02AD6">
            <w:pPr>
              <w:keepNext/>
              <w:keepLines/>
              <w:tabs>
                <w:tab w:val="left" w:pos="720"/>
              </w:tabs>
              <w:spacing w:before="120" w:after="120" w:line="240" w:lineRule="auto"/>
              <w:rPr>
                <w:rFonts w:eastAsia="Times New Roman" w:cs="Helvetica"/>
                <w:color w:val="333333"/>
                <w:lang w:val="en-US" w:eastAsia="en-AU"/>
              </w:rPr>
            </w:pPr>
            <w:r w:rsidRPr="00A02AD6">
              <w:rPr>
                <w:rFonts w:eastAsia="Times New Roman" w:cs="Helvetica"/>
                <w:color w:val="333333"/>
                <w:lang w:eastAsia="en-AU"/>
              </w:rPr>
              <w:t>In doing this, the person must meet the performance criteria for this unit.</w:t>
            </w:r>
          </w:p>
        </w:tc>
      </w:tr>
      <w:tr w:rsidR="009F1256" w:rsidRPr="007E3F2A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7E3F2A" w:rsidRDefault="009F1256" w:rsidP="007E3F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7E3F2A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7E3F2A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7E3F2A" w:rsidRDefault="000F009F" w:rsidP="007E3F2A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7E3F2A" w:rsidRDefault="000F009F" w:rsidP="007E3F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5AAA47CA" w14:textId="77777777" w:rsidR="000F009F" w:rsidRPr="007E3F2A" w:rsidRDefault="000F009F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5190FAEE" w14:textId="77777777" w:rsidR="000F009F" w:rsidRPr="007E3F2A" w:rsidRDefault="000F009F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41F7618A" w14:textId="77777777" w:rsidR="000F009F" w:rsidRPr="007E3F2A" w:rsidRDefault="000F009F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counter terrorism</w:t>
            </w:r>
          </w:p>
          <w:p w14:paraId="4A65C63F" w14:textId="77777777" w:rsidR="000F009F" w:rsidRPr="007E3F2A" w:rsidRDefault="000F009F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crowd control and control of persons under the influence of intoxicating substances</w:t>
            </w:r>
          </w:p>
          <w:p w14:paraId="3D7333EE" w14:textId="77777777" w:rsidR="000F009F" w:rsidRPr="007E3F2A" w:rsidRDefault="000F009F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079C1186" w14:textId="77777777" w:rsidR="000F009F" w:rsidRPr="007E3F2A" w:rsidRDefault="000F009F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0958EFEA" w14:textId="77777777" w:rsidR="000F009F" w:rsidRPr="007E3F2A" w:rsidRDefault="000F009F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trespass and the removal of persons</w:t>
            </w:r>
          </w:p>
          <w:p w14:paraId="33F89A42" w14:textId="77777777" w:rsidR="000F009F" w:rsidRPr="007E3F2A" w:rsidRDefault="000F009F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63429CEF" w14:textId="004979AF" w:rsidR="000F009F" w:rsidRPr="007E3F2A" w:rsidRDefault="00A02AD6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7E3F2A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5BB5A73A" w14:textId="77777777" w:rsidR="00E65BBE" w:rsidRPr="007E3F2A" w:rsidRDefault="00E65BBE" w:rsidP="007E3F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62DD37C8" w14:textId="77777777" w:rsidR="00E65BBE" w:rsidRPr="007E3F2A" w:rsidRDefault="00E65BBE" w:rsidP="007E3F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crowd behaviour, dynamics and movement patterns that can threaten security</w:t>
            </w:r>
          </w:p>
          <w:p w14:paraId="1DDB8E05" w14:textId="77777777" w:rsidR="0031024D" w:rsidRPr="007E3F2A" w:rsidRDefault="0031024D" w:rsidP="007E3F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empty hand techniques</w:t>
            </w:r>
          </w:p>
          <w:p w14:paraId="5BB1DA15" w14:textId="54175317" w:rsidR="00E65BBE" w:rsidRPr="007E3F2A" w:rsidRDefault="00E65BBE" w:rsidP="007E3F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factors that may indicate escalation of conflict or risk and situations requiring specialist assistance</w:t>
            </w:r>
          </w:p>
          <w:p w14:paraId="06F31926" w14:textId="019BB365" w:rsidR="00E65BBE" w:rsidRPr="007E3F2A" w:rsidRDefault="00E65BBE" w:rsidP="007E3F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negotiation techniques and how they can be used to defuse and resolve conflict</w:t>
            </w:r>
          </w:p>
          <w:p w14:paraId="424E5FDC" w14:textId="77777777" w:rsidR="00E65BBE" w:rsidRPr="007E3F2A" w:rsidRDefault="00E65BBE" w:rsidP="007E3F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procedures for communicating and collaborating with emergency services</w:t>
            </w:r>
          </w:p>
          <w:p w14:paraId="53C06399" w14:textId="77777777" w:rsidR="00E65BBE" w:rsidRPr="007E3F2A" w:rsidRDefault="00E65BBE" w:rsidP="007E3F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16B9B4E8" w14:textId="77777777" w:rsidR="00E65BBE" w:rsidRPr="007E3F2A" w:rsidRDefault="00E65BBE" w:rsidP="007E3F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 xml:space="preserve">site emergency and evacuation </w:t>
            </w:r>
            <w:proofErr w:type="gramStart"/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plans</w:t>
            </w:r>
            <w:proofErr w:type="gramEnd"/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 xml:space="preserve"> and procedures</w:t>
            </w:r>
          </w:p>
          <w:p w14:paraId="48E6438E" w14:textId="77777777" w:rsidR="00E65BBE" w:rsidRPr="007E3F2A" w:rsidRDefault="00E65BBE" w:rsidP="007E3F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the phonetic alphabet and how it is used</w:t>
            </w:r>
          </w:p>
          <w:p w14:paraId="44BA8A1C" w14:textId="19B9A65E" w:rsidR="00E65BBE" w:rsidRPr="007E3F2A" w:rsidRDefault="00E65BBE" w:rsidP="007E3F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types of behaviours and non-verbal language that can escalate conflict</w:t>
            </w:r>
            <w:r w:rsidR="00E8233A" w:rsidRPr="007E3F2A">
              <w:rPr>
                <w:rFonts w:eastAsia="Times New Roman" w:cs="Helvetica"/>
                <w:bCs/>
                <w:color w:val="333333"/>
                <w:lang w:eastAsia="en-AU"/>
              </w:rPr>
              <w:t xml:space="preserve"> or incite aggressive or hostile responses from others</w:t>
            </w:r>
          </w:p>
          <w:p w14:paraId="1800B1AB" w14:textId="04682C82" w:rsidR="00FA3F16" w:rsidRPr="007E3F2A" w:rsidRDefault="00FA3F16" w:rsidP="007E3F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types of security risk situations and response</w:t>
            </w:r>
            <w:r w:rsidR="00C50802" w:rsidRPr="007E3F2A">
              <w:rPr>
                <w:rFonts w:eastAsia="Times New Roman" w:cs="Helvetica"/>
                <w:bCs/>
                <w:color w:val="333333"/>
                <w:lang w:eastAsia="en-AU"/>
              </w:rPr>
              <w:t xml:space="preserve"> options for each</w:t>
            </w:r>
            <w:r w:rsidR="00B86BEC" w:rsidRPr="007E3F2A">
              <w:rPr>
                <w:rFonts w:eastAsia="Times New Roman" w:cs="Helvetica"/>
                <w:bCs/>
                <w:color w:val="333333"/>
                <w:lang w:eastAsia="en-AU"/>
              </w:rPr>
              <w:t xml:space="preserve"> including:</w:t>
            </w:r>
          </w:p>
          <w:p w14:paraId="1F373763" w14:textId="77777777" w:rsidR="005B670C" w:rsidRPr="007E3F2A" w:rsidRDefault="005B670C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persons acting suspiciously</w:t>
            </w:r>
          </w:p>
          <w:p w14:paraId="0FD90A1E" w14:textId="77777777" w:rsidR="00B86BEC" w:rsidRPr="007E3F2A" w:rsidRDefault="00B86BEC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persons carrying weapons</w:t>
            </w:r>
          </w:p>
          <w:p w14:paraId="1A018001" w14:textId="77777777" w:rsidR="00B86BEC" w:rsidRPr="007E3F2A" w:rsidRDefault="00B86BEC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persons suffering from emotional or physical distress</w:t>
            </w:r>
          </w:p>
          <w:p w14:paraId="4698782F" w14:textId="77777777" w:rsidR="00B86BEC" w:rsidRPr="007E3F2A" w:rsidRDefault="00B86BEC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persons under the influence of intoxicating substances</w:t>
            </w:r>
          </w:p>
          <w:p w14:paraId="6D955766" w14:textId="77777777" w:rsidR="00B86BEC" w:rsidRPr="007E3F2A" w:rsidRDefault="00B86BEC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persons, vehicles or equipment in unsuitable locations</w:t>
            </w:r>
          </w:p>
          <w:p w14:paraId="1546D6EC" w14:textId="77777777" w:rsidR="00B86BEC" w:rsidRPr="007E3F2A" w:rsidRDefault="00B86BEC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presence of biological hazards or chemical spills</w:t>
            </w:r>
          </w:p>
          <w:p w14:paraId="1B2F4F32" w14:textId="5CA2F4F9" w:rsidR="00FF2684" w:rsidRPr="007E3F2A" w:rsidRDefault="00FF2684" w:rsidP="007E3F2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potential terrorist activity</w:t>
            </w:r>
            <w:r w:rsidR="002D3551" w:rsidRPr="007E3F2A">
              <w:rPr>
                <w:rFonts w:eastAsia="Times New Roman" w:cs="Helvetica"/>
                <w:bCs/>
                <w:color w:val="333333"/>
                <w:lang w:eastAsia="en-AU"/>
              </w:rPr>
              <w:t xml:space="preserve"> including the suspected presence of explosives, suspicious packages, bags or substances</w:t>
            </w:r>
          </w:p>
          <w:p w14:paraId="31EC32D8" w14:textId="0CA73A2C" w:rsidR="000F009F" w:rsidRPr="007E3F2A" w:rsidRDefault="00E65BBE" w:rsidP="007E3F2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Cs/>
                <w:color w:val="333333"/>
                <w:lang w:eastAsia="en-AU"/>
              </w:rPr>
              <w:t>ways that social and cultural differences may be expressed</w:t>
            </w:r>
          </w:p>
        </w:tc>
      </w:tr>
      <w:bookmarkEnd w:id="1"/>
      <w:tr w:rsidR="009F1256" w:rsidRPr="007E3F2A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7E3F2A" w:rsidRDefault="009F1256" w:rsidP="007E3F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7E3F2A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7E3F2A" w:rsidRDefault="009F1256" w:rsidP="007E3F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7E3F2A" w:rsidRDefault="009F1256" w:rsidP="007E3F2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7E3F2A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7E3F2A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7E3F2A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7E3F2A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7E3F2A" w:rsidRDefault="009F1256" w:rsidP="007E3F2A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7E3F2A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7E3F2A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40D97EBF" w:rsidR="00E95615" w:rsidRPr="007E3F2A" w:rsidRDefault="00E95615" w:rsidP="007E3F2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7E3F2A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7E3F2A">
              <w:rPr>
                <w:rFonts w:eastAsia="Calibri" w:cs="Arial"/>
                <w:lang w:val="en-US"/>
              </w:rPr>
              <w:t xml:space="preserve"> </w:t>
            </w:r>
            <w:r w:rsidR="00DF31FF" w:rsidRPr="007E3F2A">
              <w:rPr>
                <w:rFonts w:eastAsia="Calibri" w:cs="Arial"/>
                <w:lang w:val="en-US"/>
              </w:rPr>
              <w:t xml:space="preserve">determine and implement </w:t>
            </w:r>
            <w:r w:rsidR="00EB5ED8" w:rsidRPr="007E3F2A">
              <w:rPr>
                <w:rFonts w:eastAsia="Calibri" w:cs="Arial"/>
                <w:lang w:val="en-US"/>
              </w:rPr>
              <w:t>responses</w:t>
            </w:r>
            <w:r w:rsidR="00045838">
              <w:rPr>
                <w:rFonts w:eastAsia="Calibri" w:cs="Arial"/>
                <w:lang w:val="en-US"/>
              </w:rPr>
              <w:t xml:space="preserve"> to </w:t>
            </w:r>
            <w:r w:rsidR="00DF31FF" w:rsidRPr="007E3F2A">
              <w:rPr>
                <w:rFonts w:eastAsia="Calibri" w:cs="Arial"/>
                <w:lang w:val="en-US"/>
              </w:rPr>
              <w:t>security risk situation</w:t>
            </w:r>
            <w:r w:rsidR="00045838">
              <w:rPr>
                <w:rFonts w:eastAsia="Calibri" w:cs="Arial"/>
                <w:lang w:val="en-US"/>
              </w:rPr>
              <w:t>s</w:t>
            </w:r>
          </w:p>
          <w:p w14:paraId="089FD987" w14:textId="56AFEB61" w:rsidR="00E95615" w:rsidRPr="007E3F2A" w:rsidRDefault="00E95615" w:rsidP="007E3F2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7E3F2A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31783B" w:rsidRPr="007E3F2A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066F5F56" w:rsidR="009F1256" w:rsidRPr="007E3F2A" w:rsidRDefault="00324AD5" w:rsidP="007E3F2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7E3F2A">
              <w:rPr>
                <w:rFonts w:eastAsia="Calibri" w:cs="Arial"/>
                <w:lang w:val="en-US"/>
              </w:rPr>
              <w:t>standard operating procedures</w:t>
            </w:r>
            <w:r w:rsidR="001B5C5A" w:rsidRPr="007E3F2A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7E3F2A">
              <w:rPr>
                <w:rFonts w:eastAsia="Calibri" w:cs="Arial"/>
                <w:lang w:val="en-US"/>
              </w:rPr>
              <w:t>related</w:t>
            </w:r>
            <w:r w:rsidR="00164F7D" w:rsidRPr="007E3F2A">
              <w:rPr>
                <w:rFonts w:eastAsia="Calibri" w:cs="Arial"/>
                <w:lang w:val="en-US"/>
              </w:rPr>
              <w:t xml:space="preserve"> </w:t>
            </w:r>
            <w:r w:rsidR="00CE5B60" w:rsidRPr="007E3F2A">
              <w:rPr>
                <w:rFonts w:eastAsia="Calibri" w:cs="Arial"/>
                <w:lang w:val="en-US"/>
              </w:rPr>
              <w:t xml:space="preserve">to </w:t>
            </w:r>
            <w:r w:rsidR="004E72FD" w:rsidRPr="007E3F2A">
              <w:rPr>
                <w:rFonts w:eastAsia="Calibri" w:cs="Arial"/>
                <w:lang w:val="en-US"/>
              </w:rPr>
              <w:t xml:space="preserve">the security </w:t>
            </w:r>
            <w:r w:rsidR="001B5C5A" w:rsidRPr="007E3F2A">
              <w:rPr>
                <w:rFonts w:eastAsia="Calibri" w:cs="Arial"/>
                <w:lang w:val="en-US"/>
              </w:rPr>
              <w:t xml:space="preserve">work </w:t>
            </w:r>
            <w:r w:rsidR="004E72FD" w:rsidRPr="007E3F2A">
              <w:rPr>
                <w:rFonts w:eastAsia="Calibri" w:cs="Arial"/>
                <w:lang w:val="en-US"/>
              </w:rPr>
              <w:t>role</w:t>
            </w:r>
            <w:r w:rsidR="00EE1D14" w:rsidRPr="007E3F2A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7E3F2A" w14:paraId="354A02C2" w14:textId="77777777" w:rsidTr="00E97E4C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7E3F2A" w:rsidRDefault="009F1256" w:rsidP="007E3F2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E1B6F" w14:textId="77777777" w:rsidR="00FF63AB" w:rsidRPr="00934A93" w:rsidRDefault="00FF63AB" w:rsidP="00FF63A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504F4744" w:rsidR="009F1256" w:rsidRPr="007E3F2A" w:rsidRDefault="001616F3" w:rsidP="00FF63A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FF63AB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7E3F2A" w:rsidRDefault="000E2AAE" w:rsidP="007E3F2A">
      <w:pPr>
        <w:spacing w:before="120" w:after="120" w:line="240" w:lineRule="auto"/>
      </w:pPr>
    </w:p>
    <w:p w14:paraId="28987041" w14:textId="77777777" w:rsidR="00347808" w:rsidRPr="007E3F2A" w:rsidRDefault="000E2AAE" w:rsidP="007E3F2A">
      <w:pPr>
        <w:spacing w:before="120" w:after="120" w:line="240" w:lineRule="auto"/>
        <w:rPr>
          <w:rFonts w:eastAsia="Calibri" w:cs="Times New Roman"/>
        </w:rPr>
      </w:pPr>
      <w:r w:rsidRPr="007E3F2A">
        <w:br w:type="page"/>
      </w:r>
      <w:r w:rsidR="00347808" w:rsidRPr="007E3F2A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347808" w:rsidRPr="007E3F2A" w14:paraId="77523008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27E8C" w14:textId="3ED3C6DA" w:rsidR="00347808" w:rsidRPr="007E3F2A" w:rsidRDefault="001712D5" w:rsidP="007E3F2A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7E3F2A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347808" w:rsidRPr="007E3F2A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D7AA1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access and equity policies, principles and practices</w:t>
            </w:r>
          </w:p>
          <w:p w14:paraId="1E564E0E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6FFD2136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5CF00250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complaint and dispute resolution procedures</w:t>
            </w:r>
          </w:p>
          <w:p w14:paraId="7E958DE7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4A71C4C3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099651C6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66CBBFBE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employer and employee rights and responsibilities</w:t>
            </w:r>
          </w:p>
          <w:p w14:paraId="3187B94F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3EDCEB02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organisational business plans and objectives</w:t>
            </w:r>
          </w:p>
          <w:p w14:paraId="3C30875D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2CC5DA3F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professional standards, code of conduct and ethics</w:t>
            </w:r>
          </w:p>
          <w:p w14:paraId="3D526619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resource parameters and procedures for accessing resources</w:t>
            </w:r>
          </w:p>
          <w:p w14:paraId="1D23A44D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7B62E1EE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roles, functions and responsibilities of security personnel</w:t>
            </w:r>
          </w:p>
          <w:p w14:paraId="1B825E00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storage and disposal of confidential information</w:t>
            </w:r>
          </w:p>
          <w:p w14:paraId="735CE742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4E20D732" w14:textId="77777777" w:rsidR="00347808" w:rsidRPr="007E3F2A" w:rsidRDefault="003478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5CEC7BB1" w14:textId="44E39FD2" w:rsidR="00347808" w:rsidRPr="007E3F2A" w:rsidRDefault="00A02AD6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347808" w:rsidRPr="007E3F2A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820011" w:rsidRPr="007E3F2A" w14:paraId="17A3D40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03E0B" w14:textId="4718AC63" w:rsidR="00820011" w:rsidRPr="007E3F2A" w:rsidRDefault="00C30C3C" w:rsidP="007E3F2A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7E3F2A">
              <w:rPr>
                <w:b/>
                <w:i/>
              </w:rPr>
              <w:t>Security risk situations</w:t>
            </w:r>
            <w:r w:rsidR="00820011" w:rsidRPr="007E3F2A">
              <w:rPr>
                <w:b/>
                <w:i/>
              </w:rPr>
              <w:t xml:space="preserve"> </w:t>
            </w:r>
            <w:r w:rsidR="00820011" w:rsidRPr="007E3F2A">
              <w:t xml:space="preserve">may </w:t>
            </w:r>
            <w:r w:rsidRPr="007E3F2A">
              <w:t>relate to</w:t>
            </w:r>
            <w:r w:rsidR="00820011" w:rsidRPr="007E3F2A">
              <w:rPr>
                <w:b/>
              </w:rPr>
              <w:t>:</w:t>
            </w:r>
            <w:r w:rsidR="00820011" w:rsidRPr="007E3F2A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6F7F4" w14:textId="77777777" w:rsidR="00B07044" w:rsidRPr="007E3F2A" w:rsidRDefault="00B07044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bCs/>
                <w:color w:val="333333"/>
                <w:lang w:eastAsia="en-AU"/>
              </w:rPr>
              <w:t>accidents</w:t>
            </w:r>
          </w:p>
          <w:p w14:paraId="54BB9D70" w14:textId="2EABC23A" w:rsidR="00C30C3C" w:rsidRPr="007E3F2A" w:rsidRDefault="00C30C3C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bCs/>
                <w:color w:val="333333"/>
                <w:lang w:eastAsia="en-AU"/>
              </w:rPr>
              <w:t>crowd behaviour and mass gatherings</w:t>
            </w:r>
          </w:p>
          <w:p w14:paraId="3C93BBF0" w14:textId="77777777" w:rsidR="00C30C3C" w:rsidRPr="007E3F2A" w:rsidRDefault="00C30C3C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bCs/>
                <w:color w:val="333333"/>
                <w:lang w:eastAsia="en-AU"/>
              </w:rPr>
              <w:t>persons acting suspiciously</w:t>
            </w:r>
          </w:p>
          <w:p w14:paraId="0A9DAF65" w14:textId="77777777" w:rsidR="00C30C3C" w:rsidRPr="007E3F2A" w:rsidRDefault="00C30C3C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bCs/>
                <w:color w:val="333333"/>
                <w:lang w:eastAsia="en-AU"/>
              </w:rPr>
              <w:t>persons carrying weapons</w:t>
            </w:r>
          </w:p>
          <w:p w14:paraId="5E5E7AEC" w14:textId="77777777" w:rsidR="00C30C3C" w:rsidRPr="007E3F2A" w:rsidRDefault="00C30C3C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bCs/>
                <w:color w:val="333333"/>
                <w:lang w:eastAsia="en-AU"/>
              </w:rPr>
              <w:t>persons causing a public nuisance</w:t>
            </w:r>
          </w:p>
          <w:p w14:paraId="699EA9A4" w14:textId="77777777" w:rsidR="00C30C3C" w:rsidRPr="007E3F2A" w:rsidRDefault="00C30C3C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bCs/>
                <w:color w:val="333333"/>
                <w:lang w:eastAsia="en-AU"/>
              </w:rPr>
              <w:t>persons suffering from emotional or physical distress</w:t>
            </w:r>
          </w:p>
          <w:p w14:paraId="06DEE6BA" w14:textId="77777777" w:rsidR="00C30C3C" w:rsidRPr="007E3F2A" w:rsidRDefault="00C30C3C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bCs/>
                <w:color w:val="333333"/>
                <w:lang w:eastAsia="en-AU"/>
              </w:rPr>
              <w:t>persons under the influence of intoxicating substances</w:t>
            </w:r>
          </w:p>
          <w:p w14:paraId="3046217F" w14:textId="77777777" w:rsidR="00C30C3C" w:rsidRPr="007E3F2A" w:rsidRDefault="00C30C3C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bCs/>
                <w:color w:val="333333"/>
                <w:lang w:eastAsia="en-AU"/>
              </w:rPr>
              <w:t>persons with criminal intent</w:t>
            </w:r>
          </w:p>
          <w:p w14:paraId="0D7FDA42" w14:textId="77777777" w:rsidR="00C30C3C" w:rsidRPr="007E3F2A" w:rsidRDefault="00C30C3C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bCs/>
                <w:color w:val="333333"/>
                <w:lang w:eastAsia="en-AU"/>
              </w:rPr>
              <w:t>persons, vehicles or equipment in unsuitable locations</w:t>
            </w:r>
          </w:p>
          <w:p w14:paraId="7CE4D6A3" w14:textId="77777777" w:rsidR="00C30C3C" w:rsidRPr="007E3F2A" w:rsidRDefault="00C30C3C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bCs/>
                <w:color w:val="333333"/>
                <w:lang w:eastAsia="en-AU"/>
              </w:rPr>
              <w:t>presence of biological hazards or chemical spills</w:t>
            </w:r>
          </w:p>
          <w:p w14:paraId="720B220C" w14:textId="77777777" w:rsidR="00C30C3C" w:rsidRPr="007E3F2A" w:rsidRDefault="00C30C3C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bCs/>
                <w:color w:val="333333"/>
                <w:lang w:eastAsia="en-AU"/>
              </w:rPr>
              <w:t>presence of explosives</w:t>
            </w:r>
          </w:p>
          <w:p w14:paraId="302629DC" w14:textId="77777777" w:rsidR="00B86BEC" w:rsidRPr="007E3F2A" w:rsidRDefault="00C30C3C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bCs/>
                <w:color w:val="333333"/>
                <w:lang w:eastAsia="en-AU"/>
              </w:rPr>
              <w:t>potential terrorist activity</w:t>
            </w:r>
          </w:p>
          <w:p w14:paraId="4320AE5E" w14:textId="77777777" w:rsidR="00C30C3C" w:rsidRPr="007E3F2A" w:rsidRDefault="00C30C3C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bCs/>
                <w:color w:val="333333"/>
                <w:lang w:eastAsia="en-AU"/>
              </w:rPr>
              <w:t>suspicious packages, bags or substances</w:t>
            </w:r>
          </w:p>
          <w:p w14:paraId="514D257C" w14:textId="16AD996E" w:rsidR="00820011" w:rsidRPr="007E3F2A" w:rsidRDefault="00C30C3C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bCs/>
                <w:color w:val="333333"/>
                <w:lang w:eastAsia="en-AU"/>
              </w:rPr>
              <w:t>vehicles in pedestrian areas</w:t>
            </w:r>
          </w:p>
        </w:tc>
      </w:tr>
      <w:tr w:rsidR="005C5E5B" w:rsidRPr="007E3F2A" w14:paraId="6D22FF4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FF540" w14:textId="77777777" w:rsidR="005C5E5B" w:rsidRPr="007E3F2A" w:rsidRDefault="005C5E5B" w:rsidP="007E3F2A">
            <w:pPr>
              <w:spacing w:before="120" w:after="120" w:line="240" w:lineRule="auto"/>
              <w:rPr>
                <w:rFonts w:eastAsia="Calibri" w:cs="Calibri"/>
              </w:rPr>
            </w:pPr>
            <w:r w:rsidRPr="007E3F2A">
              <w:rPr>
                <w:rFonts w:eastAsia="Calibri" w:cs="Calibri"/>
                <w:b/>
                <w:i/>
              </w:rPr>
              <w:t>Relevant persons</w:t>
            </w:r>
            <w:r w:rsidRPr="007E3F2A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04F18" w14:textId="46CD16A7" w:rsidR="005C5E5B" w:rsidRPr="007E3F2A" w:rsidRDefault="005C5E5B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clients</w:t>
            </w:r>
            <w:r w:rsidR="00382C0D" w:rsidRPr="007E3F2A">
              <w:rPr>
                <w:rFonts w:eastAsia="Times New Roman" w:cs="Calibri"/>
                <w:color w:val="333333"/>
                <w:lang w:eastAsia="en-AU"/>
              </w:rPr>
              <w:t xml:space="preserve"> and their staff</w:t>
            </w:r>
          </w:p>
          <w:p w14:paraId="6B774A6C" w14:textId="7438EEAD" w:rsidR="005C5E5B" w:rsidRPr="007E3F2A" w:rsidRDefault="005C5E5B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47295005" w14:textId="5C135D13" w:rsidR="00D47C16" w:rsidRPr="007E3F2A" w:rsidRDefault="00D47C16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emergency services personnel</w:t>
            </w:r>
          </w:p>
          <w:p w14:paraId="5A6EF111" w14:textId="1CE3C81C" w:rsidR="005C5E5B" w:rsidRPr="007E3F2A" w:rsidRDefault="005C5E5B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5E3A48" w:rsidRPr="007E3F2A" w14:paraId="0B40F2D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237B7" w14:textId="3F2CF6F5" w:rsidR="005E3A48" w:rsidRPr="007E3F2A" w:rsidRDefault="0062140C" w:rsidP="007E3F2A">
            <w:pPr>
              <w:spacing w:before="120" w:after="120" w:line="240" w:lineRule="auto"/>
              <w:rPr>
                <w:rFonts w:eastAsia="Calibri" w:cs="Calibri"/>
              </w:rPr>
            </w:pPr>
            <w:r w:rsidRPr="007E3F2A">
              <w:rPr>
                <w:rFonts w:eastAsia="Calibri" w:cs="Calibri"/>
                <w:b/>
                <w:i/>
              </w:rPr>
              <w:t>Factors</w:t>
            </w:r>
            <w:r w:rsidR="005E3A48" w:rsidRPr="007E3F2A">
              <w:rPr>
                <w:rFonts w:eastAsia="Calibri" w:cs="Calibri"/>
              </w:rPr>
              <w:t xml:space="preserve"> </w:t>
            </w:r>
            <w:r w:rsidRPr="007E3F2A">
              <w:rPr>
                <w:rFonts w:eastAsia="Calibri" w:cs="Calibri"/>
              </w:rPr>
              <w:t xml:space="preserve">that might impact on security risk </w:t>
            </w:r>
            <w:r w:rsidR="005E3A48" w:rsidRPr="007E3F2A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71467" w14:textId="77777777" w:rsidR="00CE6A36" w:rsidRPr="007E3F2A" w:rsidRDefault="00CE6A36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access to assistance and resources</w:t>
            </w:r>
          </w:p>
          <w:p w14:paraId="43868936" w14:textId="77777777" w:rsidR="00CE6A36" w:rsidRPr="007E3F2A" w:rsidRDefault="00CE6A36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availability of exits and opportunities for escape</w:t>
            </w:r>
          </w:p>
          <w:p w14:paraId="1B4AB5A2" w14:textId="77777777" w:rsidR="00CE6A36" w:rsidRPr="007E3F2A" w:rsidRDefault="00CE6A36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crowds</w:t>
            </w:r>
          </w:p>
          <w:p w14:paraId="1C26D99A" w14:textId="0F441A94" w:rsidR="00CE6A36" w:rsidRPr="007E3F2A" w:rsidRDefault="00CE6A36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different degrees of light including low light and darkness</w:t>
            </w:r>
          </w:p>
          <w:p w14:paraId="42BC5CC2" w14:textId="2FB5BEAC" w:rsidR="00CE6A36" w:rsidRPr="007E3F2A" w:rsidRDefault="00CE6A36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noise</w:t>
            </w:r>
          </w:p>
          <w:p w14:paraId="1976A2F1" w14:textId="77777777" w:rsidR="00CE6A36" w:rsidRPr="007E3F2A" w:rsidRDefault="00CE6A36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presence of several sources of threat</w:t>
            </w:r>
          </w:p>
          <w:p w14:paraId="70B5FE92" w14:textId="77777777" w:rsidR="00CE6A36" w:rsidRPr="007E3F2A" w:rsidRDefault="00CE6A36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smoke</w:t>
            </w:r>
          </w:p>
          <w:p w14:paraId="7755C1A7" w14:textId="69BF7345" w:rsidR="00CE6A36" w:rsidRPr="007E3F2A" w:rsidRDefault="00CE6A36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time of day</w:t>
            </w:r>
          </w:p>
          <w:p w14:paraId="16671297" w14:textId="6980A805" w:rsidR="005E3A48" w:rsidRPr="007E3F2A" w:rsidRDefault="00CE6A36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weather</w:t>
            </w:r>
          </w:p>
        </w:tc>
      </w:tr>
      <w:tr w:rsidR="00F30127" w:rsidRPr="007E3F2A" w14:paraId="2100138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83E62" w14:textId="0CC906E7" w:rsidR="00F30127" w:rsidRPr="007E3F2A" w:rsidRDefault="00F30127" w:rsidP="007E3F2A">
            <w:pPr>
              <w:spacing w:before="120" w:after="120" w:line="240" w:lineRule="auto"/>
              <w:rPr>
                <w:rFonts w:eastAsia="Calibri" w:cs="Calibri"/>
              </w:rPr>
            </w:pPr>
            <w:r w:rsidRPr="007E3F2A">
              <w:rPr>
                <w:rFonts w:eastAsia="Calibri" w:cs="Calibri"/>
                <w:b/>
                <w:i/>
              </w:rPr>
              <w:t xml:space="preserve">Risk assessment </w:t>
            </w:r>
            <w:r w:rsidRPr="007E3F2A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825DB" w14:textId="77777777" w:rsidR="00F30127" w:rsidRPr="007E3F2A" w:rsidRDefault="00F30127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available resources including emergency support, team back-up or security equipment</w:t>
            </w:r>
          </w:p>
          <w:p w14:paraId="25A14888" w14:textId="77777777" w:rsidR="00F30127" w:rsidRPr="007E3F2A" w:rsidRDefault="00F30127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 xml:space="preserve">known information about persons involved in the security risk </w:t>
            </w:r>
          </w:p>
          <w:p w14:paraId="37685A8E" w14:textId="77777777" w:rsidR="00F30127" w:rsidRPr="007E3F2A" w:rsidRDefault="00F30127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 xml:space="preserve">known information about the circumstances of the security risk </w:t>
            </w:r>
          </w:p>
          <w:p w14:paraId="3966C890" w14:textId="77777777" w:rsidR="00F30127" w:rsidRPr="007E3F2A" w:rsidRDefault="00F30127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observation of the environment and physical conditions</w:t>
            </w:r>
          </w:p>
          <w:p w14:paraId="37290106" w14:textId="77777777" w:rsidR="00F30127" w:rsidRPr="007E3F2A" w:rsidRDefault="00F30127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 xml:space="preserve">options for controlling and defusing security risk </w:t>
            </w:r>
          </w:p>
          <w:p w14:paraId="3B190C4F" w14:textId="549FCB00" w:rsidR="00F30127" w:rsidRPr="007E3F2A" w:rsidRDefault="00F30127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 xml:space="preserve">potential triggers for escalating the security risk </w:t>
            </w:r>
          </w:p>
          <w:p w14:paraId="2D9DFD02" w14:textId="07BABD75" w:rsidR="00F30127" w:rsidRPr="007E3F2A" w:rsidRDefault="00F30127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the nature of the security risk</w:t>
            </w:r>
          </w:p>
        </w:tc>
      </w:tr>
      <w:tr w:rsidR="00393C35" w:rsidRPr="007E3F2A" w14:paraId="064EFBD8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B5C34" w14:textId="01077F87" w:rsidR="00393C35" w:rsidRPr="007E3F2A" w:rsidRDefault="00393C35" w:rsidP="007E3F2A">
            <w:pPr>
              <w:spacing w:before="120" w:after="120" w:line="240" w:lineRule="auto"/>
              <w:rPr>
                <w:rFonts w:eastAsia="Calibri" w:cs="Calibri"/>
              </w:rPr>
            </w:pPr>
            <w:r w:rsidRPr="007E3F2A">
              <w:rPr>
                <w:rFonts w:eastAsia="Calibri" w:cs="Calibri"/>
                <w:b/>
                <w:i/>
              </w:rPr>
              <w:t>Response option</w:t>
            </w:r>
            <w:r w:rsidR="00DB2681" w:rsidRPr="007E3F2A">
              <w:rPr>
                <w:rFonts w:eastAsia="Calibri" w:cs="Calibri"/>
                <w:b/>
                <w:i/>
              </w:rPr>
              <w:t>s</w:t>
            </w:r>
            <w:r w:rsidRPr="007E3F2A">
              <w:rPr>
                <w:rFonts w:eastAsia="Calibri" w:cs="Calibri"/>
              </w:rPr>
              <w:t xml:space="preserve"> 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C2EF6" w14:textId="77777777" w:rsidR="00890F41" w:rsidRPr="007E3F2A" w:rsidRDefault="00890F41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defusing the situation</w:t>
            </w:r>
          </w:p>
          <w:p w14:paraId="63B27E8D" w14:textId="77777777" w:rsidR="00890F41" w:rsidRPr="007E3F2A" w:rsidRDefault="00890F41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evacuating the premises</w:t>
            </w:r>
          </w:p>
          <w:p w14:paraId="51ADCE19" w14:textId="77777777" w:rsidR="00890F41" w:rsidRPr="007E3F2A" w:rsidRDefault="00890F41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isolating risk</w:t>
            </w:r>
          </w:p>
          <w:p w14:paraId="13C87DFC" w14:textId="77777777" w:rsidR="00890F41" w:rsidRPr="007E3F2A" w:rsidRDefault="00890F41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notifying relevant emergency services agencies</w:t>
            </w:r>
          </w:p>
          <w:p w14:paraId="0D95EB6A" w14:textId="77777777" w:rsidR="00890F41" w:rsidRPr="007E3F2A" w:rsidRDefault="00890F41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providing access for emergency services</w:t>
            </w:r>
          </w:p>
          <w:p w14:paraId="4B750432" w14:textId="77777777" w:rsidR="00890F41" w:rsidRPr="007E3F2A" w:rsidRDefault="00890F41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providing first aid</w:t>
            </w:r>
          </w:p>
          <w:p w14:paraId="632EBEF7" w14:textId="77777777" w:rsidR="00890F41" w:rsidRPr="007E3F2A" w:rsidRDefault="00890F41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 xml:space="preserve">requesting back-up support or assistance </w:t>
            </w:r>
          </w:p>
          <w:p w14:paraId="1360EA8A" w14:textId="77777777" w:rsidR="00890F41" w:rsidRPr="007E3F2A" w:rsidRDefault="00890F41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restraint of person</w:t>
            </w:r>
          </w:p>
          <w:p w14:paraId="08127DB0" w14:textId="77777777" w:rsidR="00890F41" w:rsidRPr="007E3F2A" w:rsidRDefault="00890F41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tactical withdrawal</w:t>
            </w:r>
          </w:p>
          <w:p w14:paraId="486C7C57" w14:textId="77777777" w:rsidR="00890F41" w:rsidRPr="007E3F2A" w:rsidRDefault="00890F41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using batons, handcuffs or spray</w:t>
            </w:r>
          </w:p>
          <w:p w14:paraId="04EAE050" w14:textId="77777777" w:rsidR="00890F41" w:rsidRPr="007E3F2A" w:rsidRDefault="00890F41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using empty hand techniques</w:t>
            </w:r>
          </w:p>
          <w:p w14:paraId="41AC1436" w14:textId="77777777" w:rsidR="00890F41" w:rsidRPr="007E3F2A" w:rsidRDefault="00890F41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using negotiation techniques</w:t>
            </w:r>
          </w:p>
          <w:p w14:paraId="01902979" w14:textId="77777777" w:rsidR="00890F41" w:rsidRPr="007E3F2A" w:rsidRDefault="00890F41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using negotiation techniques to resolve conflict</w:t>
            </w:r>
          </w:p>
          <w:p w14:paraId="563D3CB6" w14:textId="2202EBBA" w:rsidR="00393C35" w:rsidRPr="007E3F2A" w:rsidRDefault="00890F41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using restraints</w:t>
            </w:r>
          </w:p>
        </w:tc>
      </w:tr>
      <w:tr w:rsidR="00DB2681" w:rsidRPr="007E3F2A" w14:paraId="6DDF4BD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692CB" w14:textId="040DB853" w:rsidR="00DB2681" w:rsidRPr="007E3F2A" w:rsidRDefault="00FD5345" w:rsidP="007E3F2A">
            <w:pPr>
              <w:spacing w:before="120" w:after="120" w:line="240" w:lineRule="auto"/>
            </w:pPr>
            <w:r w:rsidRPr="007E3F2A">
              <w:rPr>
                <w:rFonts w:eastAsia="Calibri" w:cs="Calibri"/>
                <w:b/>
                <w:i/>
              </w:rPr>
              <w:t xml:space="preserve">Equipment and resources </w:t>
            </w:r>
            <w:r w:rsidR="00DB2681" w:rsidRPr="007E3F2A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2A9620" w14:textId="788590A4" w:rsidR="000B7208" w:rsidRPr="007E3F2A" w:rsidRDefault="000B72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communications equipment:</w:t>
            </w:r>
          </w:p>
          <w:p w14:paraId="4BCE008C" w14:textId="77777777" w:rsidR="000B7208" w:rsidRPr="007E3F2A" w:rsidRDefault="000B72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pager</w:t>
            </w:r>
          </w:p>
          <w:p w14:paraId="38F7DA2B" w14:textId="3F4E53EF" w:rsidR="000B7208" w:rsidRPr="007E3F2A" w:rsidRDefault="000B72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 xml:space="preserve">portable </w:t>
            </w:r>
            <w:r w:rsidR="008F5AD2" w:rsidRPr="007E3F2A">
              <w:rPr>
                <w:rFonts w:eastAsia="Times New Roman" w:cs="Calibri"/>
                <w:color w:val="333333"/>
                <w:lang w:eastAsia="en-AU"/>
              </w:rPr>
              <w:t xml:space="preserve">or </w:t>
            </w:r>
            <w:r w:rsidRPr="007E3F2A">
              <w:rPr>
                <w:rFonts w:eastAsia="Times New Roman" w:cs="Calibri"/>
                <w:color w:val="333333"/>
                <w:lang w:eastAsia="en-AU"/>
              </w:rPr>
              <w:t>mounted two-way radio</w:t>
            </w:r>
          </w:p>
          <w:p w14:paraId="17797F43" w14:textId="71809CCE" w:rsidR="000B7208" w:rsidRPr="007E3F2A" w:rsidRDefault="000B72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telephone</w:t>
            </w:r>
          </w:p>
          <w:p w14:paraId="2B13E670" w14:textId="77777777" w:rsidR="000B7208" w:rsidRPr="007E3F2A" w:rsidRDefault="000B72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maps</w:t>
            </w:r>
          </w:p>
          <w:p w14:paraId="357C19E6" w14:textId="77777777" w:rsidR="000B7208" w:rsidRPr="007E3F2A" w:rsidRDefault="000B72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pen and security notebook</w:t>
            </w:r>
          </w:p>
          <w:p w14:paraId="74FA63C5" w14:textId="77777777" w:rsidR="000B7208" w:rsidRPr="007E3F2A" w:rsidRDefault="000B72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personal protection equipment</w:t>
            </w:r>
          </w:p>
          <w:p w14:paraId="44D266E4" w14:textId="370ACDAD" w:rsidR="000B7208" w:rsidRPr="007E3F2A" w:rsidRDefault="000B72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security equipment:</w:t>
            </w:r>
          </w:p>
          <w:p w14:paraId="56C20913" w14:textId="77777777" w:rsidR="000B7208" w:rsidRPr="007E3F2A" w:rsidRDefault="000B72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restraints</w:t>
            </w:r>
          </w:p>
          <w:p w14:paraId="6CE30C58" w14:textId="77777777" w:rsidR="000B7208" w:rsidRPr="007E3F2A" w:rsidRDefault="000B72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weapons</w:t>
            </w:r>
          </w:p>
          <w:p w14:paraId="5D5D8221" w14:textId="77777777" w:rsidR="000B7208" w:rsidRPr="007E3F2A" w:rsidRDefault="000B72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 xml:space="preserve">security personnel and specialist services </w:t>
            </w:r>
          </w:p>
          <w:p w14:paraId="500F1682" w14:textId="6519F737" w:rsidR="00DB2681" w:rsidRPr="007E3F2A" w:rsidRDefault="000B720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transport</w:t>
            </w:r>
          </w:p>
        </w:tc>
      </w:tr>
      <w:tr w:rsidR="005714D8" w:rsidRPr="007E3F2A" w14:paraId="48D6ACB7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6C14B" w14:textId="5A227C4F" w:rsidR="005714D8" w:rsidRPr="007E3F2A" w:rsidRDefault="005714D8" w:rsidP="007E3F2A">
            <w:pPr>
              <w:spacing w:before="120" w:after="120" w:line="240" w:lineRule="auto"/>
              <w:rPr>
                <w:rFonts w:eastAsia="Calibri" w:cs="Calibri"/>
              </w:rPr>
            </w:pPr>
            <w:r w:rsidRPr="007E3F2A">
              <w:rPr>
                <w:rFonts w:eastAsia="Calibri" w:cs="Calibri"/>
                <w:b/>
                <w:i/>
              </w:rPr>
              <w:t xml:space="preserve">Documentation </w:t>
            </w:r>
            <w:r w:rsidRPr="007E3F2A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F9B58" w14:textId="77777777" w:rsidR="005714D8" w:rsidRPr="007E3F2A" w:rsidRDefault="005714D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activity logs</w:t>
            </w:r>
          </w:p>
          <w:p w14:paraId="59176B17" w14:textId="77777777" w:rsidR="005714D8" w:rsidRPr="007E3F2A" w:rsidRDefault="005714D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incident reports</w:t>
            </w:r>
          </w:p>
          <w:p w14:paraId="72742F63" w14:textId="77777777" w:rsidR="005714D8" w:rsidRPr="007E3F2A" w:rsidRDefault="005714D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request for assistance forms</w:t>
            </w:r>
          </w:p>
          <w:p w14:paraId="6E4AE797" w14:textId="77777777" w:rsidR="005714D8" w:rsidRPr="007E3F2A" w:rsidRDefault="005714D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vehicle and personnel movements</w:t>
            </w:r>
          </w:p>
          <w:p w14:paraId="5E324039" w14:textId="302DDF1C" w:rsidR="005714D8" w:rsidRPr="007E3F2A" w:rsidRDefault="005714D8" w:rsidP="007E3F2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E3F2A">
              <w:rPr>
                <w:rFonts w:eastAsia="Times New Roman" w:cs="Calibri"/>
                <w:color w:val="333333"/>
                <w:lang w:eastAsia="en-AU"/>
              </w:rPr>
              <w:t>written and electronic reports</w:t>
            </w:r>
          </w:p>
        </w:tc>
      </w:tr>
    </w:tbl>
    <w:p w14:paraId="3EB00879" w14:textId="77777777" w:rsidR="00347808" w:rsidRPr="007E3F2A" w:rsidRDefault="00347808" w:rsidP="007E3F2A">
      <w:pPr>
        <w:spacing w:before="120" w:after="120" w:line="240" w:lineRule="auto"/>
      </w:pPr>
    </w:p>
    <w:sectPr w:rsidR="00347808" w:rsidRPr="007E3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7D4B2" w14:textId="77777777" w:rsidR="001616F3" w:rsidRDefault="001616F3" w:rsidP="008B6BD6">
      <w:pPr>
        <w:spacing w:after="0" w:line="240" w:lineRule="auto"/>
      </w:pPr>
      <w:r>
        <w:separator/>
      </w:r>
    </w:p>
  </w:endnote>
  <w:endnote w:type="continuationSeparator" w:id="0">
    <w:p w14:paraId="6E26B988" w14:textId="77777777" w:rsidR="001616F3" w:rsidRDefault="001616F3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7C80B" w14:textId="77777777" w:rsidR="001616F3" w:rsidRDefault="001616F3" w:rsidP="008B6BD6">
      <w:pPr>
        <w:spacing w:after="0" w:line="240" w:lineRule="auto"/>
      </w:pPr>
      <w:r>
        <w:separator/>
      </w:r>
    </w:p>
  </w:footnote>
  <w:footnote w:type="continuationSeparator" w:id="0">
    <w:p w14:paraId="66F94A6B" w14:textId="77777777" w:rsidR="001616F3" w:rsidRDefault="001616F3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1616F3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1616F3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67AD3"/>
    <w:multiLevelType w:val="hybridMultilevel"/>
    <w:tmpl w:val="82486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5661A"/>
    <w:multiLevelType w:val="hybridMultilevel"/>
    <w:tmpl w:val="93A4A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0176D"/>
    <w:multiLevelType w:val="hybridMultilevel"/>
    <w:tmpl w:val="EB5E0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20"/>
  </w:num>
  <w:num w:numId="5">
    <w:abstractNumId w:val="21"/>
  </w:num>
  <w:num w:numId="6">
    <w:abstractNumId w:val="22"/>
  </w:num>
  <w:num w:numId="7">
    <w:abstractNumId w:val="5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2"/>
  </w:num>
  <w:num w:numId="13">
    <w:abstractNumId w:val="14"/>
  </w:num>
  <w:num w:numId="14">
    <w:abstractNumId w:val="19"/>
  </w:num>
  <w:num w:numId="15">
    <w:abstractNumId w:val="2"/>
  </w:num>
  <w:num w:numId="16">
    <w:abstractNumId w:val="24"/>
  </w:num>
  <w:num w:numId="17">
    <w:abstractNumId w:val="3"/>
  </w:num>
  <w:num w:numId="18">
    <w:abstractNumId w:val="11"/>
  </w:num>
  <w:num w:numId="19">
    <w:abstractNumId w:val="7"/>
  </w:num>
  <w:num w:numId="20">
    <w:abstractNumId w:val="1"/>
  </w:num>
  <w:num w:numId="21">
    <w:abstractNumId w:val="10"/>
  </w:num>
  <w:num w:numId="22">
    <w:abstractNumId w:val="4"/>
  </w:num>
  <w:num w:numId="23">
    <w:abstractNumId w:val="15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1587F"/>
    <w:rsid w:val="000221D3"/>
    <w:rsid w:val="00022EB9"/>
    <w:rsid w:val="00031F2B"/>
    <w:rsid w:val="00041598"/>
    <w:rsid w:val="0004213A"/>
    <w:rsid w:val="00045838"/>
    <w:rsid w:val="000519F4"/>
    <w:rsid w:val="000544B6"/>
    <w:rsid w:val="00057E31"/>
    <w:rsid w:val="000650A8"/>
    <w:rsid w:val="00066C3C"/>
    <w:rsid w:val="000706FD"/>
    <w:rsid w:val="00075F9C"/>
    <w:rsid w:val="00076E2D"/>
    <w:rsid w:val="00076FDE"/>
    <w:rsid w:val="00083B5C"/>
    <w:rsid w:val="000905CE"/>
    <w:rsid w:val="000B0A4B"/>
    <w:rsid w:val="000B0F23"/>
    <w:rsid w:val="000B22A3"/>
    <w:rsid w:val="000B7208"/>
    <w:rsid w:val="000D0360"/>
    <w:rsid w:val="000D05F1"/>
    <w:rsid w:val="000D4939"/>
    <w:rsid w:val="000D5AC3"/>
    <w:rsid w:val="000D5E7A"/>
    <w:rsid w:val="000D6F7B"/>
    <w:rsid w:val="000E157D"/>
    <w:rsid w:val="000E2AAE"/>
    <w:rsid w:val="000E5CC1"/>
    <w:rsid w:val="000E7DB8"/>
    <w:rsid w:val="000E7F57"/>
    <w:rsid w:val="000F009F"/>
    <w:rsid w:val="000F28C6"/>
    <w:rsid w:val="000F2AB0"/>
    <w:rsid w:val="000F4364"/>
    <w:rsid w:val="000F456D"/>
    <w:rsid w:val="000F57F4"/>
    <w:rsid w:val="000F59BC"/>
    <w:rsid w:val="000F70F0"/>
    <w:rsid w:val="00110F88"/>
    <w:rsid w:val="00115B40"/>
    <w:rsid w:val="001160F3"/>
    <w:rsid w:val="00117FD8"/>
    <w:rsid w:val="0012146F"/>
    <w:rsid w:val="00122E24"/>
    <w:rsid w:val="00123F4B"/>
    <w:rsid w:val="00126F5F"/>
    <w:rsid w:val="001351D0"/>
    <w:rsid w:val="00137A71"/>
    <w:rsid w:val="001407AA"/>
    <w:rsid w:val="0014272F"/>
    <w:rsid w:val="00142E52"/>
    <w:rsid w:val="00146CF1"/>
    <w:rsid w:val="00150398"/>
    <w:rsid w:val="00151D30"/>
    <w:rsid w:val="001526DB"/>
    <w:rsid w:val="00152B62"/>
    <w:rsid w:val="0015706B"/>
    <w:rsid w:val="0016046D"/>
    <w:rsid w:val="001616F3"/>
    <w:rsid w:val="00162F33"/>
    <w:rsid w:val="00164F7D"/>
    <w:rsid w:val="00167DBF"/>
    <w:rsid w:val="001712D5"/>
    <w:rsid w:val="001717F2"/>
    <w:rsid w:val="001722B4"/>
    <w:rsid w:val="00181554"/>
    <w:rsid w:val="00181DB8"/>
    <w:rsid w:val="0018222E"/>
    <w:rsid w:val="001831E2"/>
    <w:rsid w:val="001844AC"/>
    <w:rsid w:val="001B1C21"/>
    <w:rsid w:val="001B3600"/>
    <w:rsid w:val="001B5155"/>
    <w:rsid w:val="001B5C5A"/>
    <w:rsid w:val="001C5E02"/>
    <w:rsid w:val="001C7D96"/>
    <w:rsid w:val="001D4703"/>
    <w:rsid w:val="001E34CC"/>
    <w:rsid w:val="001F3A28"/>
    <w:rsid w:val="001F5CD6"/>
    <w:rsid w:val="001F63AB"/>
    <w:rsid w:val="002101EA"/>
    <w:rsid w:val="00210CC7"/>
    <w:rsid w:val="00211198"/>
    <w:rsid w:val="00212B78"/>
    <w:rsid w:val="002339EC"/>
    <w:rsid w:val="00233CED"/>
    <w:rsid w:val="002344D8"/>
    <w:rsid w:val="00234838"/>
    <w:rsid w:val="00236288"/>
    <w:rsid w:val="00236B8A"/>
    <w:rsid w:val="00237770"/>
    <w:rsid w:val="00242385"/>
    <w:rsid w:val="00253D38"/>
    <w:rsid w:val="00261896"/>
    <w:rsid w:val="00262CA7"/>
    <w:rsid w:val="00262F78"/>
    <w:rsid w:val="00267DB0"/>
    <w:rsid w:val="00270425"/>
    <w:rsid w:val="00275606"/>
    <w:rsid w:val="00275674"/>
    <w:rsid w:val="0027618E"/>
    <w:rsid w:val="00277A76"/>
    <w:rsid w:val="002828F6"/>
    <w:rsid w:val="00282976"/>
    <w:rsid w:val="002859D1"/>
    <w:rsid w:val="002919AD"/>
    <w:rsid w:val="002A06D3"/>
    <w:rsid w:val="002A30DA"/>
    <w:rsid w:val="002A4EE1"/>
    <w:rsid w:val="002C10C1"/>
    <w:rsid w:val="002C3217"/>
    <w:rsid w:val="002D33E3"/>
    <w:rsid w:val="002D3551"/>
    <w:rsid w:val="002D40FB"/>
    <w:rsid w:val="002E6879"/>
    <w:rsid w:val="002E6CAC"/>
    <w:rsid w:val="002E75C7"/>
    <w:rsid w:val="002E7BCB"/>
    <w:rsid w:val="002F56DC"/>
    <w:rsid w:val="002F5B89"/>
    <w:rsid w:val="002F6193"/>
    <w:rsid w:val="003009B5"/>
    <w:rsid w:val="00301A55"/>
    <w:rsid w:val="00303B82"/>
    <w:rsid w:val="00304831"/>
    <w:rsid w:val="0031024D"/>
    <w:rsid w:val="00310F85"/>
    <w:rsid w:val="003119F5"/>
    <w:rsid w:val="0031783B"/>
    <w:rsid w:val="003210FE"/>
    <w:rsid w:val="0032496B"/>
    <w:rsid w:val="00324AD5"/>
    <w:rsid w:val="003274BD"/>
    <w:rsid w:val="003412A7"/>
    <w:rsid w:val="00344FC4"/>
    <w:rsid w:val="00347551"/>
    <w:rsid w:val="00347808"/>
    <w:rsid w:val="0035159A"/>
    <w:rsid w:val="00352B6A"/>
    <w:rsid w:val="00352F12"/>
    <w:rsid w:val="00356698"/>
    <w:rsid w:val="00371D22"/>
    <w:rsid w:val="00376FD4"/>
    <w:rsid w:val="00381158"/>
    <w:rsid w:val="00382C0D"/>
    <w:rsid w:val="00384963"/>
    <w:rsid w:val="0039208D"/>
    <w:rsid w:val="00393C35"/>
    <w:rsid w:val="00396154"/>
    <w:rsid w:val="003A5AFA"/>
    <w:rsid w:val="003A6E86"/>
    <w:rsid w:val="003B043F"/>
    <w:rsid w:val="003B5B93"/>
    <w:rsid w:val="003B7BBE"/>
    <w:rsid w:val="003C1C1D"/>
    <w:rsid w:val="003C6536"/>
    <w:rsid w:val="003C7308"/>
    <w:rsid w:val="003D05A3"/>
    <w:rsid w:val="003D5AF3"/>
    <w:rsid w:val="003D7400"/>
    <w:rsid w:val="003E0075"/>
    <w:rsid w:val="003E00A1"/>
    <w:rsid w:val="003E0753"/>
    <w:rsid w:val="003E2E55"/>
    <w:rsid w:val="003E387E"/>
    <w:rsid w:val="003E52D8"/>
    <w:rsid w:val="003E6A76"/>
    <w:rsid w:val="003F186B"/>
    <w:rsid w:val="003F6891"/>
    <w:rsid w:val="00401CA5"/>
    <w:rsid w:val="00401ED4"/>
    <w:rsid w:val="00401EF3"/>
    <w:rsid w:val="0040486C"/>
    <w:rsid w:val="0041240C"/>
    <w:rsid w:val="004175AC"/>
    <w:rsid w:val="004178D4"/>
    <w:rsid w:val="00420FDB"/>
    <w:rsid w:val="004242B5"/>
    <w:rsid w:val="004273C5"/>
    <w:rsid w:val="00430FE2"/>
    <w:rsid w:val="004411D2"/>
    <w:rsid w:val="00444439"/>
    <w:rsid w:val="00446BA4"/>
    <w:rsid w:val="004510F4"/>
    <w:rsid w:val="00452EEA"/>
    <w:rsid w:val="00463D61"/>
    <w:rsid w:val="00463EE2"/>
    <w:rsid w:val="0046792D"/>
    <w:rsid w:val="0048255C"/>
    <w:rsid w:val="004833C5"/>
    <w:rsid w:val="00487383"/>
    <w:rsid w:val="00495012"/>
    <w:rsid w:val="004A6D38"/>
    <w:rsid w:val="004B4749"/>
    <w:rsid w:val="004B5B44"/>
    <w:rsid w:val="004B61B2"/>
    <w:rsid w:val="004B690D"/>
    <w:rsid w:val="004C2012"/>
    <w:rsid w:val="004C2F99"/>
    <w:rsid w:val="004C39FA"/>
    <w:rsid w:val="004C42B1"/>
    <w:rsid w:val="004C4BB3"/>
    <w:rsid w:val="004C4CC0"/>
    <w:rsid w:val="004C780F"/>
    <w:rsid w:val="004C7ABD"/>
    <w:rsid w:val="004D212F"/>
    <w:rsid w:val="004D692E"/>
    <w:rsid w:val="004E1B34"/>
    <w:rsid w:val="004E670F"/>
    <w:rsid w:val="004E6D32"/>
    <w:rsid w:val="004E72FD"/>
    <w:rsid w:val="004F0EF6"/>
    <w:rsid w:val="004F4181"/>
    <w:rsid w:val="004F59D3"/>
    <w:rsid w:val="00505F31"/>
    <w:rsid w:val="00511F95"/>
    <w:rsid w:val="00512599"/>
    <w:rsid w:val="00516F4E"/>
    <w:rsid w:val="0052080D"/>
    <w:rsid w:val="005226C7"/>
    <w:rsid w:val="00522EC4"/>
    <w:rsid w:val="00531EEE"/>
    <w:rsid w:val="00533D80"/>
    <w:rsid w:val="005405BD"/>
    <w:rsid w:val="00542777"/>
    <w:rsid w:val="00543A5C"/>
    <w:rsid w:val="005511AB"/>
    <w:rsid w:val="00551F02"/>
    <w:rsid w:val="00555265"/>
    <w:rsid w:val="00555D11"/>
    <w:rsid w:val="00563CA6"/>
    <w:rsid w:val="00564B1D"/>
    <w:rsid w:val="00564B47"/>
    <w:rsid w:val="00564C07"/>
    <w:rsid w:val="00564D1D"/>
    <w:rsid w:val="005714D8"/>
    <w:rsid w:val="00574325"/>
    <w:rsid w:val="0057766E"/>
    <w:rsid w:val="0058078C"/>
    <w:rsid w:val="00582D7B"/>
    <w:rsid w:val="005842DA"/>
    <w:rsid w:val="005866F9"/>
    <w:rsid w:val="005900F9"/>
    <w:rsid w:val="00597FE2"/>
    <w:rsid w:val="005A7705"/>
    <w:rsid w:val="005B2DF4"/>
    <w:rsid w:val="005B3B7D"/>
    <w:rsid w:val="005B670C"/>
    <w:rsid w:val="005C2A5C"/>
    <w:rsid w:val="005C3D43"/>
    <w:rsid w:val="005C5E5B"/>
    <w:rsid w:val="005D0B6B"/>
    <w:rsid w:val="005D32B2"/>
    <w:rsid w:val="005D6649"/>
    <w:rsid w:val="005E3A48"/>
    <w:rsid w:val="005E6311"/>
    <w:rsid w:val="005E6B92"/>
    <w:rsid w:val="005F23D7"/>
    <w:rsid w:val="005F2C56"/>
    <w:rsid w:val="005F30CA"/>
    <w:rsid w:val="00602AC2"/>
    <w:rsid w:val="00604678"/>
    <w:rsid w:val="00604788"/>
    <w:rsid w:val="00611A60"/>
    <w:rsid w:val="006143CD"/>
    <w:rsid w:val="006146FA"/>
    <w:rsid w:val="0062140C"/>
    <w:rsid w:val="0062213A"/>
    <w:rsid w:val="006234EF"/>
    <w:rsid w:val="00633488"/>
    <w:rsid w:val="006336F4"/>
    <w:rsid w:val="00635CF7"/>
    <w:rsid w:val="006415F5"/>
    <w:rsid w:val="00643CDE"/>
    <w:rsid w:val="0064526F"/>
    <w:rsid w:val="00645735"/>
    <w:rsid w:val="00646540"/>
    <w:rsid w:val="00646934"/>
    <w:rsid w:val="00657F57"/>
    <w:rsid w:val="006618F7"/>
    <w:rsid w:val="006706AE"/>
    <w:rsid w:val="00681B59"/>
    <w:rsid w:val="00681CE2"/>
    <w:rsid w:val="00687527"/>
    <w:rsid w:val="00691005"/>
    <w:rsid w:val="00692B8E"/>
    <w:rsid w:val="00693EA1"/>
    <w:rsid w:val="00694108"/>
    <w:rsid w:val="0069727A"/>
    <w:rsid w:val="006A2E5A"/>
    <w:rsid w:val="006A37A3"/>
    <w:rsid w:val="006A39EA"/>
    <w:rsid w:val="006A4842"/>
    <w:rsid w:val="006A5CF3"/>
    <w:rsid w:val="006A79D5"/>
    <w:rsid w:val="006B049E"/>
    <w:rsid w:val="006C1398"/>
    <w:rsid w:val="006C1C10"/>
    <w:rsid w:val="006C5C56"/>
    <w:rsid w:val="006C64B7"/>
    <w:rsid w:val="006D0EA0"/>
    <w:rsid w:val="006D17D4"/>
    <w:rsid w:val="006D1ADC"/>
    <w:rsid w:val="006D3D72"/>
    <w:rsid w:val="006D79E8"/>
    <w:rsid w:val="006E69DC"/>
    <w:rsid w:val="006E716C"/>
    <w:rsid w:val="006E76A2"/>
    <w:rsid w:val="006F1F90"/>
    <w:rsid w:val="00701666"/>
    <w:rsid w:val="007131D1"/>
    <w:rsid w:val="0071339C"/>
    <w:rsid w:val="007174D4"/>
    <w:rsid w:val="00720745"/>
    <w:rsid w:val="007263E5"/>
    <w:rsid w:val="0073551E"/>
    <w:rsid w:val="0073627E"/>
    <w:rsid w:val="007459D5"/>
    <w:rsid w:val="0075551A"/>
    <w:rsid w:val="007559A7"/>
    <w:rsid w:val="00762EF7"/>
    <w:rsid w:val="0077023C"/>
    <w:rsid w:val="00770752"/>
    <w:rsid w:val="00771CB7"/>
    <w:rsid w:val="0077343C"/>
    <w:rsid w:val="007762B1"/>
    <w:rsid w:val="00777CAC"/>
    <w:rsid w:val="00784220"/>
    <w:rsid w:val="007856FF"/>
    <w:rsid w:val="007862EC"/>
    <w:rsid w:val="00787FB2"/>
    <w:rsid w:val="00791FAE"/>
    <w:rsid w:val="00792B2D"/>
    <w:rsid w:val="00794410"/>
    <w:rsid w:val="00796B09"/>
    <w:rsid w:val="0079761B"/>
    <w:rsid w:val="00797BD1"/>
    <w:rsid w:val="007A46B3"/>
    <w:rsid w:val="007A584D"/>
    <w:rsid w:val="007B03F6"/>
    <w:rsid w:val="007B0A24"/>
    <w:rsid w:val="007B0E05"/>
    <w:rsid w:val="007B2FEE"/>
    <w:rsid w:val="007B543E"/>
    <w:rsid w:val="007C59CA"/>
    <w:rsid w:val="007D3382"/>
    <w:rsid w:val="007D3E13"/>
    <w:rsid w:val="007D733E"/>
    <w:rsid w:val="007E3B8A"/>
    <w:rsid w:val="007E3F2A"/>
    <w:rsid w:val="007F549F"/>
    <w:rsid w:val="007F6766"/>
    <w:rsid w:val="00820011"/>
    <w:rsid w:val="008200E8"/>
    <w:rsid w:val="008220AF"/>
    <w:rsid w:val="00825408"/>
    <w:rsid w:val="00826B11"/>
    <w:rsid w:val="00833490"/>
    <w:rsid w:val="00835423"/>
    <w:rsid w:val="00837D0B"/>
    <w:rsid w:val="00840F64"/>
    <w:rsid w:val="00845A24"/>
    <w:rsid w:val="008471AA"/>
    <w:rsid w:val="00851BDF"/>
    <w:rsid w:val="008535CB"/>
    <w:rsid w:val="00854210"/>
    <w:rsid w:val="00861B9D"/>
    <w:rsid w:val="00871274"/>
    <w:rsid w:val="0087223A"/>
    <w:rsid w:val="008737E4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5DF1"/>
    <w:rsid w:val="00896C49"/>
    <w:rsid w:val="008A2465"/>
    <w:rsid w:val="008B07E6"/>
    <w:rsid w:val="008B29DC"/>
    <w:rsid w:val="008B3DC2"/>
    <w:rsid w:val="008B4ADC"/>
    <w:rsid w:val="008B65A9"/>
    <w:rsid w:val="008B6BD6"/>
    <w:rsid w:val="008C5232"/>
    <w:rsid w:val="008C5747"/>
    <w:rsid w:val="008C6562"/>
    <w:rsid w:val="008D2FAD"/>
    <w:rsid w:val="008D3885"/>
    <w:rsid w:val="008D4200"/>
    <w:rsid w:val="008D5402"/>
    <w:rsid w:val="008E73EC"/>
    <w:rsid w:val="008F0EB6"/>
    <w:rsid w:val="008F1A02"/>
    <w:rsid w:val="008F5AD2"/>
    <w:rsid w:val="00903029"/>
    <w:rsid w:val="0090548A"/>
    <w:rsid w:val="00906F8F"/>
    <w:rsid w:val="00911E93"/>
    <w:rsid w:val="009123F9"/>
    <w:rsid w:val="00915A6B"/>
    <w:rsid w:val="00922FD2"/>
    <w:rsid w:val="00923E61"/>
    <w:rsid w:val="009274C0"/>
    <w:rsid w:val="009300F5"/>
    <w:rsid w:val="00931DC7"/>
    <w:rsid w:val="00932F79"/>
    <w:rsid w:val="00933826"/>
    <w:rsid w:val="009427AB"/>
    <w:rsid w:val="009448A8"/>
    <w:rsid w:val="00945418"/>
    <w:rsid w:val="00945528"/>
    <w:rsid w:val="0094568D"/>
    <w:rsid w:val="009502CF"/>
    <w:rsid w:val="00950DB4"/>
    <w:rsid w:val="00952214"/>
    <w:rsid w:val="00961700"/>
    <w:rsid w:val="009648C6"/>
    <w:rsid w:val="0096503B"/>
    <w:rsid w:val="00966E1B"/>
    <w:rsid w:val="00971DAE"/>
    <w:rsid w:val="0098026F"/>
    <w:rsid w:val="00983CAE"/>
    <w:rsid w:val="009857BE"/>
    <w:rsid w:val="00985CF4"/>
    <w:rsid w:val="00991698"/>
    <w:rsid w:val="0099296E"/>
    <w:rsid w:val="009A108F"/>
    <w:rsid w:val="009A3749"/>
    <w:rsid w:val="009A3F8F"/>
    <w:rsid w:val="009A623F"/>
    <w:rsid w:val="009B33E7"/>
    <w:rsid w:val="009B53B3"/>
    <w:rsid w:val="009B73B2"/>
    <w:rsid w:val="009C07E3"/>
    <w:rsid w:val="009C2FE5"/>
    <w:rsid w:val="009E0EC0"/>
    <w:rsid w:val="009E62ED"/>
    <w:rsid w:val="009F0801"/>
    <w:rsid w:val="009F1256"/>
    <w:rsid w:val="009F7080"/>
    <w:rsid w:val="00A02AD6"/>
    <w:rsid w:val="00A03BA0"/>
    <w:rsid w:val="00A06688"/>
    <w:rsid w:val="00A07E43"/>
    <w:rsid w:val="00A17355"/>
    <w:rsid w:val="00A20394"/>
    <w:rsid w:val="00A218AE"/>
    <w:rsid w:val="00A21E95"/>
    <w:rsid w:val="00A23E12"/>
    <w:rsid w:val="00A3083C"/>
    <w:rsid w:val="00A3361C"/>
    <w:rsid w:val="00A33620"/>
    <w:rsid w:val="00A34B10"/>
    <w:rsid w:val="00A403D6"/>
    <w:rsid w:val="00A44E10"/>
    <w:rsid w:val="00A53538"/>
    <w:rsid w:val="00A56865"/>
    <w:rsid w:val="00A57BFC"/>
    <w:rsid w:val="00A60EED"/>
    <w:rsid w:val="00A74993"/>
    <w:rsid w:val="00A8272E"/>
    <w:rsid w:val="00A83B12"/>
    <w:rsid w:val="00A859EC"/>
    <w:rsid w:val="00A86EDB"/>
    <w:rsid w:val="00A90A18"/>
    <w:rsid w:val="00A96B0B"/>
    <w:rsid w:val="00AA2C06"/>
    <w:rsid w:val="00AA5170"/>
    <w:rsid w:val="00AA5359"/>
    <w:rsid w:val="00AB001A"/>
    <w:rsid w:val="00AB70BF"/>
    <w:rsid w:val="00AC148E"/>
    <w:rsid w:val="00AD0809"/>
    <w:rsid w:val="00AD4D46"/>
    <w:rsid w:val="00AD5A08"/>
    <w:rsid w:val="00AE710A"/>
    <w:rsid w:val="00AE7856"/>
    <w:rsid w:val="00AF2486"/>
    <w:rsid w:val="00AF442A"/>
    <w:rsid w:val="00AF79E6"/>
    <w:rsid w:val="00B07044"/>
    <w:rsid w:val="00B076E4"/>
    <w:rsid w:val="00B11EAA"/>
    <w:rsid w:val="00B1354D"/>
    <w:rsid w:val="00B203A8"/>
    <w:rsid w:val="00B212CC"/>
    <w:rsid w:val="00B25CCF"/>
    <w:rsid w:val="00B30C98"/>
    <w:rsid w:val="00B3217D"/>
    <w:rsid w:val="00B322EE"/>
    <w:rsid w:val="00B32AF6"/>
    <w:rsid w:val="00B46109"/>
    <w:rsid w:val="00B47AF5"/>
    <w:rsid w:val="00B54E48"/>
    <w:rsid w:val="00B55400"/>
    <w:rsid w:val="00B55600"/>
    <w:rsid w:val="00B57C8B"/>
    <w:rsid w:val="00B640D1"/>
    <w:rsid w:val="00B653E2"/>
    <w:rsid w:val="00B65640"/>
    <w:rsid w:val="00B6637E"/>
    <w:rsid w:val="00B66F70"/>
    <w:rsid w:val="00B70176"/>
    <w:rsid w:val="00B74CB0"/>
    <w:rsid w:val="00B85225"/>
    <w:rsid w:val="00B853E6"/>
    <w:rsid w:val="00B867BD"/>
    <w:rsid w:val="00B869AC"/>
    <w:rsid w:val="00B86BEC"/>
    <w:rsid w:val="00B878E3"/>
    <w:rsid w:val="00B9055D"/>
    <w:rsid w:val="00B958A0"/>
    <w:rsid w:val="00BA0CD3"/>
    <w:rsid w:val="00BA1C7B"/>
    <w:rsid w:val="00BA41CB"/>
    <w:rsid w:val="00BA51D0"/>
    <w:rsid w:val="00BB7704"/>
    <w:rsid w:val="00BC266E"/>
    <w:rsid w:val="00BC3111"/>
    <w:rsid w:val="00BC6EA0"/>
    <w:rsid w:val="00BC753D"/>
    <w:rsid w:val="00BC782D"/>
    <w:rsid w:val="00BD09EB"/>
    <w:rsid w:val="00BD1B21"/>
    <w:rsid w:val="00BD550D"/>
    <w:rsid w:val="00BE0ACC"/>
    <w:rsid w:val="00BE4286"/>
    <w:rsid w:val="00BE4512"/>
    <w:rsid w:val="00BF2A73"/>
    <w:rsid w:val="00BF7049"/>
    <w:rsid w:val="00C103E0"/>
    <w:rsid w:val="00C128ED"/>
    <w:rsid w:val="00C16AD7"/>
    <w:rsid w:val="00C21712"/>
    <w:rsid w:val="00C23667"/>
    <w:rsid w:val="00C249AF"/>
    <w:rsid w:val="00C24BEE"/>
    <w:rsid w:val="00C30C3C"/>
    <w:rsid w:val="00C409A1"/>
    <w:rsid w:val="00C43C32"/>
    <w:rsid w:val="00C50802"/>
    <w:rsid w:val="00C5378E"/>
    <w:rsid w:val="00C538A5"/>
    <w:rsid w:val="00C54166"/>
    <w:rsid w:val="00C56400"/>
    <w:rsid w:val="00C627B8"/>
    <w:rsid w:val="00C62C65"/>
    <w:rsid w:val="00C65D1C"/>
    <w:rsid w:val="00C748E7"/>
    <w:rsid w:val="00CA04C6"/>
    <w:rsid w:val="00CA0E49"/>
    <w:rsid w:val="00CA1CE6"/>
    <w:rsid w:val="00CA210F"/>
    <w:rsid w:val="00CA7BC3"/>
    <w:rsid w:val="00CB02EA"/>
    <w:rsid w:val="00CB0AF3"/>
    <w:rsid w:val="00CB50E3"/>
    <w:rsid w:val="00CC2ACE"/>
    <w:rsid w:val="00CC6E76"/>
    <w:rsid w:val="00CD07A3"/>
    <w:rsid w:val="00CD0B33"/>
    <w:rsid w:val="00CD528E"/>
    <w:rsid w:val="00CE1A7A"/>
    <w:rsid w:val="00CE447A"/>
    <w:rsid w:val="00CE5420"/>
    <w:rsid w:val="00CE54C6"/>
    <w:rsid w:val="00CE5B60"/>
    <w:rsid w:val="00CE6A36"/>
    <w:rsid w:val="00CE6F97"/>
    <w:rsid w:val="00CE71DA"/>
    <w:rsid w:val="00CF20B2"/>
    <w:rsid w:val="00CF28D7"/>
    <w:rsid w:val="00CF319D"/>
    <w:rsid w:val="00CF4AC3"/>
    <w:rsid w:val="00D01194"/>
    <w:rsid w:val="00D0478D"/>
    <w:rsid w:val="00D05BB2"/>
    <w:rsid w:val="00D11EE2"/>
    <w:rsid w:val="00D245B3"/>
    <w:rsid w:val="00D26EC4"/>
    <w:rsid w:val="00D31DFC"/>
    <w:rsid w:val="00D336F3"/>
    <w:rsid w:val="00D47C16"/>
    <w:rsid w:val="00D54256"/>
    <w:rsid w:val="00D5487F"/>
    <w:rsid w:val="00D55005"/>
    <w:rsid w:val="00D56727"/>
    <w:rsid w:val="00D6076D"/>
    <w:rsid w:val="00D60E87"/>
    <w:rsid w:val="00D675EA"/>
    <w:rsid w:val="00D6793F"/>
    <w:rsid w:val="00D7225E"/>
    <w:rsid w:val="00D74400"/>
    <w:rsid w:val="00D7690A"/>
    <w:rsid w:val="00D77AA4"/>
    <w:rsid w:val="00D82EB4"/>
    <w:rsid w:val="00D849E3"/>
    <w:rsid w:val="00D85BE5"/>
    <w:rsid w:val="00D86633"/>
    <w:rsid w:val="00D92B48"/>
    <w:rsid w:val="00D96143"/>
    <w:rsid w:val="00DA7803"/>
    <w:rsid w:val="00DB2681"/>
    <w:rsid w:val="00DB4C12"/>
    <w:rsid w:val="00DB71CF"/>
    <w:rsid w:val="00DC0E01"/>
    <w:rsid w:val="00DC36B4"/>
    <w:rsid w:val="00DC584A"/>
    <w:rsid w:val="00DC6D22"/>
    <w:rsid w:val="00DD0B69"/>
    <w:rsid w:val="00DD35DD"/>
    <w:rsid w:val="00DD4171"/>
    <w:rsid w:val="00DD48CE"/>
    <w:rsid w:val="00DE4630"/>
    <w:rsid w:val="00DF044D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D24"/>
    <w:rsid w:val="00E0784D"/>
    <w:rsid w:val="00E12922"/>
    <w:rsid w:val="00E211A3"/>
    <w:rsid w:val="00E21F4D"/>
    <w:rsid w:val="00E228A4"/>
    <w:rsid w:val="00E25175"/>
    <w:rsid w:val="00E2754A"/>
    <w:rsid w:val="00E27F10"/>
    <w:rsid w:val="00E3394A"/>
    <w:rsid w:val="00E43BB4"/>
    <w:rsid w:val="00E455E2"/>
    <w:rsid w:val="00E45764"/>
    <w:rsid w:val="00E46838"/>
    <w:rsid w:val="00E50BE3"/>
    <w:rsid w:val="00E50F78"/>
    <w:rsid w:val="00E552AB"/>
    <w:rsid w:val="00E57F2A"/>
    <w:rsid w:val="00E6565D"/>
    <w:rsid w:val="00E65BBE"/>
    <w:rsid w:val="00E66290"/>
    <w:rsid w:val="00E7479D"/>
    <w:rsid w:val="00E80B57"/>
    <w:rsid w:val="00E8233A"/>
    <w:rsid w:val="00E830A5"/>
    <w:rsid w:val="00E92E7C"/>
    <w:rsid w:val="00E95615"/>
    <w:rsid w:val="00E96AF7"/>
    <w:rsid w:val="00E96BFF"/>
    <w:rsid w:val="00E97E4C"/>
    <w:rsid w:val="00E97EFE"/>
    <w:rsid w:val="00EA01A8"/>
    <w:rsid w:val="00EA2302"/>
    <w:rsid w:val="00EA2BD0"/>
    <w:rsid w:val="00EA5287"/>
    <w:rsid w:val="00EA777E"/>
    <w:rsid w:val="00EA7AB6"/>
    <w:rsid w:val="00EB0075"/>
    <w:rsid w:val="00EB5365"/>
    <w:rsid w:val="00EB5852"/>
    <w:rsid w:val="00EB5ED8"/>
    <w:rsid w:val="00EB65D9"/>
    <w:rsid w:val="00EC0A85"/>
    <w:rsid w:val="00EC5649"/>
    <w:rsid w:val="00EC5EE0"/>
    <w:rsid w:val="00EE1D14"/>
    <w:rsid w:val="00EE35BC"/>
    <w:rsid w:val="00EF49B5"/>
    <w:rsid w:val="00F03DC5"/>
    <w:rsid w:val="00F0468B"/>
    <w:rsid w:val="00F15962"/>
    <w:rsid w:val="00F16B82"/>
    <w:rsid w:val="00F174EB"/>
    <w:rsid w:val="00F22BE9"/>
    <w:rsid w:val="00F25C3D"/>
    <w:rsid w:val="00F30127"/>
    <w:rsid w:val="00F3248D"/>
    <w:rsid w:val="00F32D32"/>
    <w:rsid w:val="00F34474"/>
    <w:rsid w:val="00F44DB0"/>
    <w:rsid w:val="00F46D17"/>
    <w:rsid w:val="00F53326"/>
    <w:rsid w:val="00F573BF"/>
    <w:rsid w:val="00F57BB7"/>
    <w:rsid w:val="00F57D10"/>
    <w:rsid w:val="00F57E56"/>
    <w:rsid w:val="00F6109D"/>
    <w:rsid w:val="00F61D82"/>
    <w:rsid w:val="00F6208C"/>
    <w:rsid w:val="00F66D84"/>
    <w:rsid w:val="00F716A5"/>
    <w:rsid w:val="00F733E7"/>
    <w:rsid w:val="00F8190D"/>
    <w:rsid w:val="00F83083"/>
    <w:rsid w:val="00F8745E"/>
    <w:rsid w:val="00FA1C13"/>
    <w:rsid w:val="00FA3F16"/>
    <w:rsid w:val="00FB18ED"/>
    <w:rsid w:val="00FC1AE2"/>
    <w:rsid w:val="00FC4645"/>
    <w:rsid w:val="00FC487B"/>
    <w:rsid w:val="00FC5EE7"/>
    <w:rsid w:val="00FC606B"/>
    <w:rsid w:val="00FC7675"/>
    <w:rsid w:val="00FD2D1D"/>
    <w:rsid w:val="00FD39B7"/>
    <w:rsid w:val="00FD5122"/>
    <w:rsid w:val="00FD5345"/>
    <w:rsid w:val="00FE0344"/>
    <w:rsid w:val="00FE1BCE"/>
    <w:rsid w:val="00FE51E5"/>
    <w:rsid w:val="00FF0FFA"/>
    <w:rsid w:val="00FF2684"/>
    <w:rsid w:val="00FF4BA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135</cp:revision>
  <cp:lastPrinted>2017-09-12T21:45:00Z</cp:lastPrinted>
  <dcterms:created xsi:type="dcterms:W3CDTF">2017-09-09T02:18:00Z</dcterms:created>
  <dcterms:modified xsi:type="dcterms:W3CDTF">2017-10-24T00:55:00Z</dcterms:modified>
</cp:coreProperties>
</file>