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B331D6" w:rsidRDefault="009F1256" w:rsidP="00B331D6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B331D6" w14:paraId="7B6F9FA8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B331D6" w:rsidRDefault="000D4939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B331D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B331D6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B331D6" w14:paraId="4B6CC15D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AF4EC36" w:rsidR="009F1256" w:rsidRPr="00B331D6" w:rsidRDefault="00125DC3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Inspect and test cash-in-transit security equipment</w:t>
            </w:r>
            <w:r w:rsidR="00D1653C" w:rsidRPr="00B331D6">
              <w:rPr>
                <w:rFonts w:eastAsia="Times New Roman" w:cs="Helvetica"/>
                <w:color w:val="333333"/>
                <w:lang w:eastAsia="en-AU"/>
              </w:rPr>
              <w:t xml:space="preserve"> and rectify faults</w:t>
            </w:r>
          </w:p>
        </w:tc>
      </w:tr>
      <w:tr w:rsidR="004B61B2" w:rsidRPr="00B331D6" w14:paraId="21C955BC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B331D6" w:rsidRDefault="00CB02EA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C82CBE9" w:rsidR="00B46109" w:rsidRPr="00B331D6" w:rsidRDefault="009F1256" w:rsidP="00B331D6">
            <w:pPr>
              <w:spacing w:before="120" w:after="120" w:line="240" w:lineRule="auto"/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B331D6">
              <w:t xml:space="preserve"> </w:t>
            </w:r>
            <w:r w:rsidR="002E6879" w:rsidRPr="00B331D6">
              <w:t>to</w:t>
            </w:r>
            <w:r w:rsidR="003B3489" w:rsidRPr="00B331D6">
              <w:t xml:space="preserve"> </w:t>
            </w:r>
            <w:r w:rsidR="001D3E48" w:rsidRPr="00B331D6">
              <w:t>inspect and test cash-in-transit security equipment</w:t>
            </w:r>
            <w:r w:rsidR="0027590C" w:rsidRPr="00B331D6">
              <w:t xml:space="preserve"> and rectify identified faults</w:t>
            </w:r>
            <w:r w:rsidR="00FB665A" w:rsidRPr="00B331D6">
              <w:t xml:space="preserve"> to ensure continuity of </w:t>
            </w:r>
            <w:r w:rsidR="00743FD1" w:rsidRPr="00B331D6">
              <w:t xml:space="preserve">cash-in-transit </w:t>
            </w:r>
            <w:r w:rsidR="00FB665A" w:rsidRPr="00B331D6">
              <w:t>security services</w:t>
            </w:r>
            <w:r w:rsidR="008D5402" w:rsidRPr="00B331D6">
              <w:t>.</w:t>
            </w:r>
          </w:p>
          <w:p w14:paraId="11C43A35" w14:textId="621F7D67" w:rsidR="00B331D6" w:rsidRPr="00B331D6" w:rsidRDefault="00564B47" w:rsidP="00B331D6">
            <w:pPr>
              <w:spacing w:before="120" w:after="120" w:line="240" w:lineRule="auto"/>
            </w:pPr>
            <w:r w:rsidRPr="00B331D6">
              <w:t xml:space="preserve">It </w:t>
            </w:r>
            <w:r w:rsidR="00B331D6">
              <w:t>includes:</w:t>
            </w:r>
            <w:r w:rsidRPr="00B331D6">
              <w:t xml:space="preserve"> </w:t>
            </w:r>
          </w:p>
          <w:p w14:paraId="35B3AE73" w14:textId="77777777" w:rsidR="00B331D6" w:rsidRDefault="00564B47" w:rsidP="00B331D6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</w:pPr>
            <w:r w:rsidRPr="00B331D6">
              <w:t xml:space="preserve">interpreting and complying with </w:t>
            </w:r>
            <w:r w:rsidR="00F94D52" w:rsidRPr="00B331D6">
              <w:t xml:space="preserve">workplace </w:t>
            </w:r>
            <w:r w:rsidR="00652BF4" w:rsidRPr="00B331D6">
              <w:t>procedures</w:t>
            </w:r>
            <w:r w:rsidR="00D242D8" w:rsidRPr="00B331D6">
              <w:t xml:space="preserve"> and policies and legal rights and responsibilities when inspecting and testing cash-in-transit security equipment and rectifying faults</w:t>
            </w:r>
          </w:p>
          <w:p w14:paraId="69EEB28C" w14:textId="77777777" w:rsidR="00B331D6" w:rsidRDefault="00D242D8" w:rsidP="00B331D6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</w:pPr>
            <w:r w:rsidRPr="00B331D6">
              <w:t xml:space="preserve">reviewing maintenance schedules </w:t>
            </w:r>
            <w:r w:rsidR="00F94D52" w:rsidRPr="00B331D6">
              <w:t xml:space="preserve">and manufacturers’ instructions to inspect and test </w:t>
            </w:r>
            <w:r w:rsidR="00743FD1" w:rsidRPr="00B331D6">
              <w:t xml:space="preserve">a range of cash-in-transit </w:t>
            </w:r>
            <w:r w:rsidR="00F94D52" w:rsidRPr="00B331D6">
              <w:t xml:space="preserve">equipment, components and warning systems </w:t>
            </w:r>
            <w:r w:rsidR="00052267" w:rsidRPr="00B331D6">
              <w:t xml:space="preserve">to confirm </w:t>
            </w:r>
            <w:r w:rsidR="00F94D52" w:rsidRPr="00B331D6">
              <w:t>operational effectiveness and identify faults</w:t>
            </w:r>
          </w:p>
          <w:p w14:paraId="04AE4481" w14:textId="18708A0E" w:rsidR="00B331D6" w:rsidRDefault="00001029" w:rsidP="00B331D6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</w:pPr>
            <w:r w:rsidRPr="00B331D6">
              <w:t>assessing the impact of faults on cash-in-transit security services</w:t>
            </w:r>
            <w:r w:rsidR="005210AD">
              <w:t>,</w:t>
            </w:r>
            <w:r w:rsidRPr="00B331D6">
              <w:t xml:space="preserve"> </w:t>
            </w:r>
            <w:r w:rsidR="00743FD1" w:rsidRPr="00B331D6">
              <w:t>and promptly coordinating</w:t>
            </w:r>
            <w:r w:rsidRPr="00B331D6">
              <w:t xml:space="preserve"> replacement systems or equipment </w:t>
            </w:r>
            <w:r w:rsidR="00743FD1" w:rsidRPr="00B331D6">
              <w:t>to</w:t>
            </w:r>
            <w:r w:rsidRPr="00B331D6">
              <w:t xml:space="preserve"> ensure continuity of </w:t>
            </w:r>
            <w:r w:rsidR="00743FD1" w:rsidRPr="00B331D6">
              <w:t>services</w:t>
            </w:r>
          </w:p>
          <w:p w14:paraId="6F053185" w14:textId="77777777" w:rsidR="00B331D6" w:rsidRDefault="00743FD1" w:rsidP="00B331D6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</w:pPr>
            <w:r w:rsidRPr="00B331D6">
              <w:t xml:space="preserve">regular </w:t>
            </w:r>
            <w:r w:rsidR="00001029" w:rsidRPr="00B331D6">
              <w:t>monitoring of the work environment to identify, assess and control potential hazards and risks</w:t>
            </w:r>
          </w:p>
          <w:p w14:paraId="4AB98ACC" w14:textId="21D412B5" w:rsidR="00F94D52" w:rsidRPr="00B331D6" w:rsidRDefault="00001029" w:rsidP="00B331D6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</w:pPr>
            <w:r w:rsidRPr="00B331D6">
              <w:t>oral and written reporting of</w:t>
            </w:r>
            <w:r w:rsidR="00B331D6">
              <w:t xml:space="preserve"> inspection and testing results</w:t>
            </w:r>
          </w:p>
          <w:p w14:paraId="510914F3" w14:textId="77777777" w:rsidR="00B331D6" w:rsidRPr="00407E85" w:rsidRDefault="00B331D6" w:rsidP="00B331D6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0DB9E424" w:rsidR="009F1256" w:rsidRPr="00B331D6" w:rsidRDefault="00B331D6" w:rsidP="00B331D6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B331D6" w14:paraId="014F8F4A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B331D6" w14:paraId="41481934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B331D6" w14:paraId="241C5872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B26578" w:rsidRPr="00B331D6" w14:paraId="4FC77ECA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24EB25C2" w:rsidR="00B26578" w:rsidRPr="00B331D6" w:rsidRDefault="00B26578" w:rsidP="00B2657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Inspect and test cash-in-transit security equipment.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98402" w14:textId="4F5C2BC1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Review maintenance schedules, procedures and equipment information to confirm inspection and testing requirements.</w:t>
            </w:r>
          </w:p>
          <w:p w14:paraId="0C2D6334" w14:textId="1C3A3C01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Interpret and comply with legislative and workplace requirements for inspecting and testing cash-in-transit security equipment.</w:t>
            </w:r>
          </w:p>
          <w:p w14:paraId="6BA40130" w14:textId="472F0B72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Select and organise tools and equipment required to meet work instructions.</w:t>
            </w:r>
          </w:p>
          <w:p w14:paraId="46407266" w14:textId="389C267A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Conduct pre-operational checks of cash-in-transit security equipment following manufacturers’ specifications.</w:t>
            </w:r>
          </w:p>
          <w:p w14:paraId="6D761081" w14:textId="281931F3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Monitor the work area continuously to ensure ongoing safety.</w:t>
            </w:r>
          </w:p>
          <w:p w14:paraId="53FDEF05" w14:textId="6CCD628E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1.6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Check and test equipment, components and warning systems for operational effectiveness following manufacturers’ specifications and report faults to relevant persons.</w:t>
            </w:r>
          </w:p>
        </w:tc>
      </w:tr>
      <w:tr w:rsidR="00B26578" w:rsidRPr="00B331D6" w14:paraId="4FE34288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E3E5" w14:textId="46C6D083" w:rsidR="00B26578" w:rsidRPr="00B331D6" w:rsidRDefault="00B26578" w:rsidP="00B2657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Assess and rectify faults in cash-in-transit security equipment.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C97DF" w14:textId="4A1DE65A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Assess identified equipment faults to clarify impact on cash-in-transit security services.</w:t>
            </w:r>
          </w:p>
          <w:p w14:paraId="72A6FA31" w14:textId="399EBA60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Identify and assess potential hazards and risks to security services and the work area, and implement necessary controls.</w:t>
            </w:r>
          </w:p>
          <w:p w14:paraId="4755AF46" w14:textId="306025BE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Tag non-serviceable systems or equipment and arrange repair or disposal.</w:t>
            </w:r>
          </w:p>
          <w:p w14:paraId="4B59D23D" w14:textId="2ADAA19A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Promptly coordinate replacement system or equipment to ensure continuity of cash-in-transit security services.</w:t>
            </w:r>
          </w:p>
        </w:tc>
      </w:tr>
      <w:tr w:rsidR="00B26578" w:rsidRPr="00B331D6" w14:paraId="34780AE9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5087B" w14:textId="230E7D06" w:rsidR="00B26578" w:rsidRPr="00B331D6" w:rsidRDefault="00B26578" w:rsidP="00B2657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Record and report inspection and testing results.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80F82" w14:textId="7F88FD10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Orally report results of equipment inspection, testing and maintenance to relevant persons.</w:t>
            </w:r>
          </w:p>
          <w:p w14:paraId="26EEDBEE" w14:textId="3FA2CF7A" w:rsidR="00B26578" w:rsidRPr="00B331D6" w:rsidRDefault="00B26578" w:rsidP="00B2657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Complete inspection and testing records using workplace documentation.</w:t>
            </w:r>
          </w:p>
        </w:tc>
      </w:tr>
      <w:tr w:rsidR="002E5900" w:rsidRPr="00B331D6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2E5900" w:rsidRPr="00B331D6" w:rsidRDefault="002E5900" w:rsidP="00B331D6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B331D6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2E5900" w:rsidRPr="00B331D6" w:rsidRDefault="002E5900" w:rsidP="00B331D6">
            <w:pPr>
              <w:spacing w:before="120" w:after="120" w:line="240" w:lineRule="auto"/>
            </w:pPr>
            <w:r w:rsidRPr="00B331D6">
              <w:t>A person demonstrating competency in this unit must have the following language, literacy, numeracy and employment skills:</w:t>
            </w:r>
          </w:p>
          <w:p w14:paraId="1A57627E" w14:textId="14DB7184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language skills to use security industry approved communication terminology, codes and signals</w:t>
            </w:r>
          </w:p>
          <w:p w14:paraId="2BB8C620" w14:textId="77777777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writing skills to:</w:t>
            </w:r>
          </w:p>
          <w:p w14:paraId="3AB8C3E1" w14:textId="53F2E668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record equipment maintenance and fault details</w:t>
            </w:r>
          </w:p>
          <w:p w14:paraId="2EA4BDA9" w14:textId="4D6A41F7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 xml:space="preserve">complete routine reports and </w:t>
            </w:r>
            <w:r w:rsidR="005210AD">
              <w:t>forms</w:t>
            </w:r>
          </w:p>
          <w:p w14:paraId="3E0DE701" w14:textId="78552B9A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 xml:space="preserve">reading skills to interpret: </w:t>
            </w:r>
          </w:p>
          <w:p w14:paraId="4ED08AA1" w14:textId="26EDD669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workplace proced</w:t>
            </w:r>
            <w:r w:rsidR="00623329" w:rsidRPr="00B331D6">
              <w:t xml:space="preserve">ures and policies that clarify legal rights and responsibilities </w:t>
            </w:r>
            <w:r w:rsidRPr="00B331D6">
              <w:t>and WHS requirements</w:t>
            </w:r>
          </w:p>
          <w:p w14:paraId="49760A21" w14:textId="0EE867E3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written and diagrammatic equipment manufacturers’ instructions, procedures, technical data and specifications</w:t>
            </w:r>
          </w:p>
          <w:p w14:paraId="549C172A" w14:textId="77777777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speaking and listening skills to:</w:t>
            </w:r>
          </w:p>
          <w:p w14:paraId="0B59B8A1" w14:textId="0A8F871B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use questions and active listening to clarify work tasks</w:t>
            </w:r>
          </w:p>
          <w:p w14:paraId="5DC325F8" w14:textId="632B35FF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orally report issues arising from equipment checking and testing</w:t>
            </w:r>
          </w:p>
          <w:p w14:paraId="2C0A0764" w14:textId="23EEC2EF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numeracy skills to estimate time to complete work tasks</w:t>
            </w:r>
          </w:p>
          <w:p w14:paraId="6C161543" w14:textId="77777777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problem solving skills to:</w:t>
            </w:r>
          </w:p>
          <w:p w14:paraId="6CE18E06" w14:textId="30CE54DE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test equipment to identify faults</w:t>
            </w:r>
          </w:p>
          <w:p w14:paraId="06B420D2" w14:textId="7FAC9E52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assess the impact of faulty equipment on provision of security services</w:t>
            </w:r>
          </w:p>
          <w:p w14:paraId="29D9132E" w14:textId="77777777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self-management skills to:</w:t>
            </w:r>
          </w:p>
          <w:p w14:paraId="3BA0964C" w14:textId="634A5636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plan tasks to meet job requirements</w:t>
            </w:r>
          </w:p>
          <w:p w14:paraId="35DA365A" w14:textId="4D533B35" w:rsidR="002E5900" w:rsidRPr="00B331D6" w:rsidRDefault="002E5900" w:rsidP="00B331D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coordinate the timely replacement of faulty systems or equipment</w:t>
            </w:r>
          </w:p>
          <w:p w14:paraId="38601D18" w14:textId="77777777" w:rsidR="002E5900" w:rsidRPr="00B331D6" w:rsidRDefault="002E5900" w:rsidP="00B331D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>teamwork skills to adjust personal communication styles in response to the opinions, values and needs of others</w:t>
            </w:r>
          </w:p>
          <w:p w14:paraId="30A4EEBE" w14:textId="46C652A0" w:rsidR="002E5900" w:rsidRPr="00B331D6" w:rsidRDefault="002E5900" w:rsidP="005210A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331D6">
              <w:t xml:space="preserve">technology skills to </w:t>
            </w:r>
            <w:r w:rsidR="005210AD">
              <w:t>check and test</w:t>
            </w:r>
            <w:r w:rsidRPr="00B331D6">
              <w:t xml:space="preserve"> cash-in-transit security equipment</w:t>
            </w:r>
          </w:p>
        </w:tc>
      </w:tr>
      <w:tr w:rsidR="002E5900" w:rsidRPr="00B331D6" w14:paraId="73C1333B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2E5900" w:rsidRPr="00B331D6" w:rsidRDefault="002E5900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C4769D1" w:rsidR="002E5900" w:rsidRPr="00B331D6" w:rsidRDefault="00226BBC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CPPSEC3052A Inspect and test cash-in-transit security equipment</w:t>
            </w:r>
          </w:p>
        </w:tc>
      </w:tr>
      <w:tr w:rsidR="002E5900" w:rsidRPr="00B331D6" w14:paraId="0BA0A2C5" w14:textId="77777777" w:rsidTr="00B26578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2E5900" w:rsidRPr="00B331D6" w:rsidRDefault="002E5900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9731B" w14:textId="77777777" w:rsidR="00B331D6" w:rsidRPr="00B331D6" w:rsidRDefault="00B331D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3F21B62A" w:rsidR="002E5900" w:rsidRPr="00B331D6" w:rsidRDefault="00C63781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B331D6" w:rsidRPr="00B331D6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B331D6" w:rsidRDefault="009F1256" w:rsidP="00B331D6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B331D6" w:rsidRDefault="009F1256" w:rsidP="00B331D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B331D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B331D6" w:rsidRDefault="009F1256" w:rsidP="00B331D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9F1256" w:rsidRPr="00B331D6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1D26DD27" w:rsidR="009F1256" w:rsidRPr="00B331D6" w:rsidRDefault="00D54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B331D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B331D6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125DC3" w:rsidRPr="00B331D6">
              <w:rPr>
                <w:rFonts w:eastAsia="Times New Roman" w:cs="Helvetica"/>
                <w:color w:val="333333"/>
                <w:lang w:eastAsia="en-AU"/>
              </w:rPr>
              <w:t>Inspect</w:t>
            </w:r>
            <w:r w:rsidR="00D6703F" w:rsidRPr="00B331D6">
              <w:rPr>
                <w:rFonts w:eastAsia="Times New Roman" w:cs="Helvetica"/>
                <w:color w:val="333333"/>
                <w:lang w:eastAsia="en-AU"/>
              </w:rPr>
              <w:t xml:space="preserve"> and</w:t>
            </w:r>
            <w:r w:rsidR="00F3002B" w:rsidRPr="00B331D6">
              <w:rPr>
                <w:rFonts w:eastAsia="Times New Roman" w:cs="Helvetica"/>
                <w:color w:val="333333"/>
                <w:lang w:eastAsia="en-AU"/>
              </w:rPr>
              <w:t xml:space="preserve"> test </w:t>
            </w:r>
            <w:r w:rsidR="00125DC3" w:rsidRPr="00B331D6">
              <w:rPr>
                <w:rFonts w:eastAsia="Times New Roman" w:cs="Helvetica"/>
                <w:color w:val="333333"/>
                <w:lang w:eastAsia="en-AU"/>
              </w:rPr>
              <w:t>cash-in-transit security equipment</w:t>
            </w:r>
            <w:r w:rsidR="00D6703F" w:rsidRPr="00B331D6">
              <w:rPr>
                <w:rFonts w:eastAsia="Times New Roman" w:cs="Helvetica"/>
                <w:color w:val="333333"/>
                <w:lang w:eastAsia="en-AU"/>
              </w:rPr>
              <w:t xml:space="preserve"> and rectify faults</w:t>
            </w:r>
          </w:p>
        </w:tc>
      </w:tr>
      <w:tr w:rsidR="009F1256" w:rsidRPr="00B331D6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B331D6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8BE5E" w14:textId="3D58283E" w:rsidR="003B25CA" w:rsidRPr="00B331D6" w:rsidRDefault="009F1256" w:rsidP="00B331D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B331D6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B331D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B25CA" w:rsidRPr="00B331D6">
              <w:rPr>
                <w:rFonts w:asciiTheme="minorHAnsi" w:hAnsiTheme="minorHAnsi" w:cs="Helvetica"/>
                <w:color w:val="333333"/>
                <w:sz w:val="22"/>
              </w:rPr>
              <w:t>inspect and test the following cash-in-transit security equipment items for operational effectiveness and to identify faults:</w:t>
            </w:r>
          </w:p>
          <w:p w14:paraId="3E012291" w14:textId="77777777" w:rsidR="00C33AC2" w:rsidRDefault="00C33AC2" w:rsidP="00C33AC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two (2) types of </w:t>
            </w:r>
            <w:r w:rsidR="006C63D0"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communication equipment</w:t>
            </w: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:</w:t>
            </w:r>
          </w:p>
          <w:p w14:paraId="43A98D95" w14:textId="52E14198" w:rsidR="009F1256" w:rsidRDefault="006C63D0" w:rsidP="00C33AC2">
            <w:pPr>
              <w:pStyle w:val="ListBullet"/>
              <w:numPr>
                <w:ilvl w:val="1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mounted </w:t>
            </w:r>
            <w:r w:rsidR="00C33AC2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two-way radio</w:t>
            </w:r>
          </w:p>
          <w:p w14:paraId="6F918996" w14:textId="7A0CA9F6" w:rsidR="00C33AC2" w:rsidRPr="00B331D6" w:rsidRDefault="00C33AC2" w:rsidP="00C33AC2">
            <w:pPr>
              <w:pStyle w:val="ListBullet"/>
              <w:numPr>
                <w:ilvl w:val="1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portable two-way radio</w:t>
            </w:r>
          </w:p>
          <w:p w14:paraId="0B29E9E3" w14:textId="2237FAAC" w:rsidR="006C63D0" w:rsidRPr="00B331D6" w:rsidRDefault="00C33AC2" w:rsidP="00C33AC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one (1) </w:t>
            </w:r>
            <w:r w:rsidR="006C63D0"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alarm system</w:t>
            </w:r>
          </w:p>
          <w:p w14:paraId="2EA745CA" w14:textId="58985999" w:rsidR="006C63D0" w:rsidRPr="00B331D6" w:rsidRDefault="00C33AC2" w:rsidP="00C33AC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one (1) </w:t>
            </w:r>
            <w:r w:rsidR="006C63D0"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access control system</w:t>
            </w:r>
          </w:p>
          <w:p w14:paraId="65B8C96B" w14:textId="67B21680" w:rsidR="006C63D0" w:rsidRPr="00B331D6" w:rsidRDefault="00C33AC2" w:rsidP="00C33AC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one (1) </w:t>
            </w:r>
            <w:r w:rsidR="006C63D0" w:rsidRPr="00B331D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surveillance camera.</w:t>
            </w:r>
          </w:p>
          <w:p w14:paraId="4A691E81" w14:textId="568A1E38" w:rsidR="00C33AC2" w:rsidRPr="00226BBC" w:rsidRDefault="00226BBC" w:rsidP="00226BB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226BBC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B331D6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B331D6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B331D6" w:rsidRDefault="000F009F" w:rsidP="00B331D6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B331D6" w:rsidRDefault="000F009F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3D7333EE" w14:textId="1BD488F2" w:rsidR="000F009F" w:rsidRPr="00B331D6" w:rsidRDefault="000F009F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439675F1" w14:textId="680CD61B" w:rsidR="00A64705" w:rsidRPr="00B331D6" w:rsidRDefault="00A64705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licensing requirements for cash-in-transit operations</w:t>
            </w:r>
          </w:p>
          <w:p w14:paraId="10D937DA" w14:textId="466F605F" w:rsidR="008170D8" w:rsidRPr="00B331D6" w:rsidRDefault="000F009F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licensing requirements</w:t>
            </w:r>
            <w:r w:rsidR="008170D8" w:rsidRPr="00B331D6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permits for firearms</w:t>
            </w:r>
          </w:p>
          <w:p w14:paraId="39D0FA8C" w14:textId="38AA512E" w:rsidR="00623329" w:rsidRPr="00B331D6" w:rsidRDefault="00623329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limits of own responsibility and authority</w:t>
            </w:r>
          </w:p>
          <w:p w14:paraId="5E18734E" w14:textId="111C1117" w:rsidR="00A64705" w:rsidRPr="00B331D6" w:rsidRDefault="00A64705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surveillance</w:t>
            </w:r>
          </w:p>
          <w:p w14:paraId="63429CEF" w14:textId="50A14405" w:rsidR="000F009F" w:rsidRPr="00B331D6" w:rsidRDefault="00226BBC" w:rsidP="00B331D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B331D6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  <w:r w:rsidR="008170D8" w:rsidRPr="00B331D6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manual handling</w:t>
            </w:r>
          </w:p>
          <w:p w14:paraId="1B82117E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common faults and malfunctions in cash-in-transit security equipment and devices</w:t>
            </w:r>
          </w:p>
          <w:p w14:paraId="787033D8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operational features and functions of a range of cash-in-transit security equipment and devices</w:t>
            </w:r>
          </w:p>
          <w:p w14:paraId="0381E154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procedures for activating and de-activating a range of security systems and devices</w:t>
            </w:r>
          </w:p>
          <w:p w14:paraId="28AE10BC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procedures for inspecting and testing a range of cash-in-transit security equipment and devices</w:t>
            </w:r>
          </w:p>
          <w:p w14:paraId="38C4BF22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a violent encounter including armed robbery</w:t>
            </w:r>
          </w:p>
          <w:p w14:paraId="6EE55616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procedures for tagging non-serviceable equipment and systems</w:t>
            </w:r>
          </w:p>
          <w:p w14:paraId="6F2488EB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67A5942F" w14:textId="77777777" w:rsidR="00FE7806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risks and hazards posed by faulty equipment and inspection and testing activities, and related precautions and controls</w:t>
            </w:r>
          </w:p>
          <w:p w14:paraId="31EC32D8" w14:textId="27E9AC8E" w:rsidR="000F009F" w:rsidRPr="00B331D6" w:rsidRDefault="00FE7806" w:rsidP="00B331D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Cs/>
                <w:color w:val="333333"/>
                <w:lang w:eastAsia="en-AU"/>
              </w:rPr>
              <w:t>tools and equipment required to inspect and test cash-in-transit security equipment</w:t>
            </w:r>
          </w:p>
        </w:tc>
      </w:tr>
      <w:bookmarkEnd w:id="1"/>
      <w:tr w:rsidR="009F1256" w:rsidRPr="00B331D6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B331D6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B331D6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B331D6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B331D6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B331D6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B331D6" w:rsidRDefault="009F1256" w:rsidP="00B331D6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B331D6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B331D6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7C6FAE2E" w:rsidR="00E95615" w:rsidRPr="00B331D6" w:rsidRDefault="00E95615" w:rsidP="00B331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331D6">
              <w:rPr>
                <w:rFonts w:eastAsia="Calibri" w:cs="Arial"/>
                <w:lang w:val="en-US"/>
              </w:rPr>
              <w:t>specifications of assessment tasks to</w:t>
            </w:r>
            <w:r w:rsidR="0033337B" w:rsidRPr="00B331D6">
              <w:rPr>
                <w:rFonts w:eastAsia="Calibri" w:cs="Arial"/>
                <w:lang w:val="en-US"/>
              </w:rPr>
              <w:t xml:space="preserve"> inspect and test cash-in-transit security equipment and rectify faults</w:t>
            </w:r>
          </w:p>
          <w:p w14:paraId="089FD987" w14:textId="2A39FF4B" w:rsidR="00E95615" w:rsidRPr="00B331D6" w:rsidRDefault="00E95615" w:rsidP="00B331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331D6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B331D6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4A8D8466" w:rsidR="009F1256" w:rsidRPr="00B331D6" w:rsidRDefault="00324AD5" w:rsidP="00B331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331D6">
              <w:rPr>
                <w:rFonts w:eastAsia="Calibri" w:cs="Arial"/>
                <w:lang w:val="en-US"/>
              </w:rPr>
              <w:t>standard operating procedures</w:t>
            </w:r>
            <w:r w:rsidR="001B5C5A" w:rsidRPr="00B331D6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B331D6">
              <w:rPr>
                <w:rFonts w:eastAsia="Calibri" w:cs="Arial"/>
                <w:lang w:val="en-US"/>
              </w:rPr>
              <w:t>related</w:t>
            </w:r>
            <w:r w:rsidR="00164F7D" w:rsidRPr="00B331D6">
              <w:rPr>
                <w:rFonts w:eastAsia="Calibri" w:cs="Arial"/>
                <w:lang w:val="en-US"/>
              </w:rPr>
              <w:t xml:space="preserve"> </w:t>
            </w:r>
            <w:r w:rsidR="00CE5B60" w:rsidRPr="00B331D6">
              <w:rPr>
                <w:rFonts w:eastAsia="Calibri" w:cs="Arial"/>
                <w:lang w:val="en-US"/>
              </w:rPr>
              <w:t xml:space="preserve">to </w:t>
            </w:r>
            <w:r w:rsidR="004E72FD" w:rsidRPr="00B331D6">
              <w:rPr>
                <w:rFonts w:eastAsia="Calibri" w:cs="Arial"/>
                <w:lang w:val="en-US"/>
              </w:rPr>
              <w:t xml:space="preserve">the security </w:t>
            </w:r>
            <w:r w:rsidR="001B5C5A" w:rsidRPr="00B331D6">
              <w:rPr>
                <w:rFonts w:eastAsia="Calibri" w:cs="Arial"/>
                <w:lang w:val="en-US"/>
              </w:rPr>
              <w:t xml:space="preserve">work </w:t>
            </w:r>
            <w:r w:rsidR="004E72FD" w:rsidRPr="00B331D6">
              <w:rPr>
                <w:rFonts w:eastAsia="Calibri" w:cs="Arial"/>
                <w:lang w:val="en-US"/>
              </w:rPr>
              <w:t>role</w:t>
            </w:r>
            <w:r w:rsidR="00EE1D14" w:rsidRPr="00B331D6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B331D6" w14:paraId="354A02C2" w14:textId="77777777" w:rsidTr="00B331D6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B331D6" w:rsidRDefault="009F1256" w:rsidP="00B331D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1E3CD" w14:textId="77777777" w:rsidR="00B331D6" w:rsidRPr="00B331D6" w:rsidRDefault="00B331D6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331D6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3BED1826" w:rsidR="009F1256" w:rsidRPr="00B331D6" w:rsidRDefault="00C63781" w:rsidP="00B331D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B331D6" w:rsidRPr="00B331D6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B331D6" w:rsidRDefault="000E2AAE" w:rsidP="00B331D6">
      <w:pPr>
        <w:spacing w:before="120" w:after="120" w:line="240" w:lineRule="auto"/>
      </w:pPr>
    </w:p>
    <w:p w14:paraId="28987041" w14:textId="520C0F98" w:rsidR="00347808" w:rsidRPr="00B331D6" w:rsidRDefault="000E2AAE" w:rsidP="00B331D6">
      <w:pPr>
        <w:spacing w:before="120" w:after="120" w:line="240" w:lineRule="auto"/>
        <w:rPr>
          <w:rFonts w:eastAsia="Calibri" w:cs="Times New Roman"/>
        </w:rPr>
      </w:pPr>
      <w:r w:rsidRPr="00B331D6">
        <w:br w:type="page"/>
      </w:r>
      <w:r w:rsidR="00347808" w:rsidRPr="00B331D6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B331D6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17E00874" w:rsidR="00727EF4" w:rsidRPr="00B331D6" w:rsidRDefault="005C0DA4" w:rsidP="00B331D6">
            <w:pPr>
              <w:spacing w:before="120" w:after="120" w:line="240" w:lineRule="auto"/>
              <w:rPr>
                <w:rFonts w:eastAsia="Calibri" w:cs="Calibri"/>
              </w:rPr>
            </w:pPr>
            <w:r w:rsidRPr="00B331D6">
              <w:rPr>
                <w:rFonts w:eastAsia="Calibri" w:cs="Calibri"/>
                <w:b/>
                <w:i/>
              </w:rPr>
              <w:t xml:space="preserve">Equipment information </w:t>
            </w:r>
            <w:r w:rsidR="00727EF4" w:rsidRPr="00B331D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997C1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client instructions</w:t>
            </w:r>
          </w:p>
          <w:p w14:paraId="608FAD8A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codes of practice, including the National Standards for Manual Handling and the Industry Safety Code</w:t>
            </w:r>
          </w:p>
          <w:p w14:paraId="03016C97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emergency procedures</w:t>
            </w:r>
          </w:p>
          <w:p w14:paraId="31EAA26F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operations manuals and job specifications</w:t>
            </w:r>
          </w:p>
          <w:p w14:paraId="11664EE6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quality assurance procedures</w:t>
            </w:r>
          </w:p>
          <w:p w14:paraId="1CED877A" w14:textId="0544893A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manufacturers’ specifications</w:t>
            </w:r>
          </w:p>
          <w:p w14:paraId="3A0107FB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safety data sheets (SDS)</w:t>
            </w:r>
          </w:p>
          <w:p w14:paraId="5F731674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standards and certification requirements</w:t>
            </w:r>
          </w:p>
          <w:p w14:paraId="5D3156C0" w14:textId="77777777" w:rsidR="005C0DA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supplier instructions</w:t>
            </w:r>
          </w:p>
          <w:p w14:paraId="2A47E224" w14:textId="58429C3D" w:rsidR="00727EF4" w:rsidRPr="00B331D6" w:rsidRDefault="005C0DA4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workplace policies and procedures</w:t>
            </w:r>
          </w:p>
        </w:tc>
      </w:tr>
      <w:tr w:rsidR="00727EF4" w:rsidRPr="00B331D6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0B31E7CD" w:rsidR="00727EF4" w:rsidRPr="00B331D6" w:rsidRDefault="00623329" w:rsidP="00B331D6">
            <w:pPr>
              <w:spacing w:before="120" w:after="120" w:line="240" w:lineRule="auto"/>
              <w:rPr>
                <w:rFonts w:eastAsia="Calibri" w:cs="Calibri"/>
              </w:rPr>
            </w:pPr>
            <w:r w:rsidRPr="00B331D6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B331D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56B7" w14:textId="77777777" w:rsidR="00334BB7" w:rsidRPr="00B331D6" w:rsidRDefault="00334BB7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73C3FD49" w14:textId="77777777" w:rsidR="003E3080" w:rsidRPr="00B331D6" w:rsidRDefault="003E3080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58300AB6" w14:textId="35BECCCF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EFC9386" w14:textId="77777777" w:rsidR="00342C8B" w:rsidRPr="00B331D6" w:rsidRDefault="00342C8B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consignment manifest</w:t>
            </w:r>
          </w:p>
          <w:p w14:paraId="38922629" w14:textId="45747014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67DD0B13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  <w:r w:rsidR="00A250B7" w:rsidRPr="00B331D6">
              <w:rPr>
                <w:rFonts w:eastAsia="Times New Roman" w:cs="Calibri"/>
                <w:color w:val="333333"/>
                <w:lang w:eastAsia="en-AU"/>
              </w:rPr>
              <w:t xml:space="preserve"> for f</w:t>
            </w:r>
            <w:r w:rsidR="00623329" w:rsidRPr="00B331D6">
              <w:rPr>
                <w:rFonts w:eastAsia="Times New Roman" w:cs="Calibri"/>
                <w:color w:val="333333"/>
                <w:lang w:eastAsia="en-AU"/>
              </w:rPr>
              <w:t>i</w:t>
            </w:r>
            <w:r w:rsidR="00A250B7" w:rsidRPr="00B331D6">
              <w:rPr>
                <w:rFonts w:eastAsia="Times New Roman" w:cs="Calibri"/>
                <w:color w:val="333333"/>
                <w:lang w:eastAsia="en-AU"/>
              </w:rPr>
              <w:t>rearms and cash-in-transit operations</w:t>
            </w:r>
          </w:p>
          <w:p w14:paraId="3400A702" w14:textId="560A909A" w:rsidR="003E3080" w:rsidRPr="00B331D6" w:rsidRDefault="003E3080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  <w:r w:rsidR="00B236B9" w:rsidRPr="00B331D6">
              <w:rPr>
                <w:rFonts w:eastAsia="Times New Roman" w:cs="Calibri"/>
                <w:color w:val="333333"/>
                <w:lang w:eastAsia="en-AU"/>
              </w:rPr>
              <w:t xml:space="preserve"> for equipment and systems</w:t>
            </w:r>
          </w:p>
          <w:p w14:paraId="3F62D40C" w14:textId="392AA4CA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77777777" w:rsidR="00727EF4" w:rsidRPr="00B331D6" w:rsidRDefault="00727EF4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5E8EDA0" w14:textId="77777777" w:rsidR="002A2897" w:rsidRPr="00B331D6" w:rsidRDefault="002A2897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surveillance</w:t>
            </w:r>
          </w:p>
          <w:p w14:paraId="519A8B3A" w14:textId="7386D010" w:rsidR="001806A5" w:rsidRPr="00B331D6" w:rsidRDefault="001806A5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use of firearms</w:t>
            </w:r>
          </w:p>
          <w:p w14:paraId="3F4E2E7E" w14:textId="2CE87461" w:rsidR="00727EF4" w:rsidRPr="00B331D6" w:rsidRDefault="00226BBC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B331D6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B236B9" w:rsidRPr="00B331D6" w14:paraId="6D05B89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B9B0D" w14:textId="1F63BA99" w:rsidR="00B236B9" w:rsidRPr="00B331D6" w:rsidRDefault="00B236B9" w:rsidP="00B331D6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331D6">
              <w:rPr>
                <w:rFonts w:cs="Calibri"/>
                <w:b/>
                <w:i/>
              </w:rPr>
              <w:t xml:space="preserve">Cash-in-transit security equipment </w:t>
            </w:r>
            <w:r w:rsidRPr="00B331D6">
              <w:rPr>
                <w:rFonts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AC95E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1A4C1A74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alarm systems</w:t>
            </w:r>
          </w:p>
          <w:p w14:paraId="749F9EFE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communications equipment</w:t>
            </w:r>
          </w:p>
          <w:p w14:paraId="2AA361B9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digital versatile discs (DVDs), video cassette recorders (VCRs) and webcams</w:t>
            </w:r>
          </w:p>
          <w:p w14:paraId="58E8BBF7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electronic equipment</w:t>
            </w:r>
          </w:p>
          <w:p w14:paraId="737FD0B0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firearms</w:t>
            </w:r>
          </w:p>
          <w:p w14:paraId="0975E79A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mobile and fixed telephones</w:t>
            </w:r>
          </w:p>
          <w:p w14:paraId="0B42B592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193C657A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PPE</w:t>
            </w:r>
          </w:p>
          <w:p w14:paraId="3D0DBF14" w14:textId="77777777" w:rsidR="004E6D00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public address system</w:t>
            </w:r>
          </w:p>
          <w:p w14:paraId="54481976" w14:textId="1264BD1E" w:rsidR="00B236B9" w:rsidRPr="00B331D6" w:rsidRDefault="004E6D00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surveillance cameras</w:t>
            </w:r>
          </w:p>
        </w:tc>
      </w:tr>
      <w:tr w:rsidR="00B236B9" w:rsidRPr="00B331D6" w14:paraId="492E089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F65A6" w14:textId="709EC4C1" w:rsidR="00B236B9" w:rsidRPr="00B331D6" w:rsidRDefault="004F3F17" w:rsidP="00B331D6">
            <w:pPr>
              <w:spacing w:before="120" w:after="120" w:line="240" w:lineRule="auto"/>
              <w:rPr>
                <w:rFonts w:eastAsia="Calibri" w:cs="Calibri"/>
              </w:rPr>
            </w:pPr>
            <w:r w:rsidRPr="00B331D6">
              <w:rPr>
                <w:rFonts w:eastAsia="Calibri" w:cs="Calibri"/>
                <w:b/>
                <w:i/>
              </w:rPr>
              <w:t xml:space="preserve">Checking </w:t>
            </w:r>
            <w:r w:rsidRPr="00B331D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16B57" w14:textId="3B4E719F" w:rsidR="004F3F17" w:rsidRPr="00B331D6" w:rsidRDefault="004F3F17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confirming operational effectiveness</w:t>
            </w:r>
          </w:p>
          <w:p w14:paraId="6F6FDED7" w14:textId="0C572DF8" w:rsidR="004F3F17" w:rsidRPr="00B331D6" w:rsidRDefault="004F3F17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identifying faults or damage that may limit operational capability</w:t>
            </w:r>
          </w:p>
          <w:p w14:paraId="31C4D013" w14:textId="5B0F6753" w:rsidR="004F3F17" w:rsidRPr="00B331D6" w:rsidRDefault="004F3F17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identifying potential risks and hazards</w:t>
            </w:r>
          </w:p>
          <w:p w14:paraId="071B9BA0" w14:textId="3DB7D4DB" w:rsidR="00B236B9" w:rsidRPr="00B331D6" w:rsidRDefault="004F3F17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identifying servicing or maintenance requirements</w:t>
            </w:r>
          </w:p>
        </w:tc>
      </w:tr>
      <w:tr w:rsidR="00B236B9" w:rsidRPr="00B331D6" w14:paraId="73EE1C96" w14:textId="77777777" w:rsidTr="00604EA6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C49AB" w14:textId="77777777" w:rsidR="00B236B9" w:rsidRPr="00B331D6" w:rsidRDefault="00B236B9" w:rsidP="00B331D6">
            <w:pPr>
              <w:spacing w:before="120" w:after="120" w:line="240" w:lineRule="auto"/>
              <w:rPr>
                <w:rFonts w:eastAsia="Calibri" w:cs="Calibri"/>
              </w:rPr>
            </w:pPr>
            <w:r w:rsidRPr="00B331D6">
              <w:rPr>
                <w:rFonts w:eastAsia="Calibri" w:cs="Calibri"/>
                <w:b/>
                <w:i/>
              </w:rPr>
              <w:t>Relevant persons</w:t>
            </w:r>
            <w:r w:rsidRPr="00B331D6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31284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authorities</w:t>
            </w:r>
          </w:p>
          <w:p w14:paraId="7D2A3348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clients or their staff</w:t>
            </w:r>
          </w:p>
          <w:p w14:paraId="56FE4F7C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53C2B79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205CC296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21A1B143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531A16BA" w14:textId="77777777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specialist or technical staff</w:t>
            </w:r>
          </w:p>
          <w:p w14:paraId="2AE6D109" w14:textId="506DAECC" w:rsidR="00B236B9" w:rsidRPr="00B331D6" w:rsidRDefault="00B236B9" w:rsidP="00B331D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B236B9" w:rsidRPr="00B331D6" w14:paraId="410EF8B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DB44" w14:textId="60B64F87" w:rsidR="00B236B9" w:rsidRPr="00B331D6" w:rsidRDefault="00635412" w:rsidP="00B331D6">
            <w:pPr>
              <w:spacing w:before="120" w:after="120" w:line="240" w:lineRule="auto"/>
              <w:rPr>
                <w:rFonts w:cs="Calibri"/>
              </w:rPr>
            </w:pPr>
            <w:r w:rsidRPr="00B331D6">
              <w:rPr>
                <w:rFonts w:cs="Calibri"/>
                <w:b/>
                <w:i/>
              </w:rPr>
              <w:t>Potential h</w:t>
            </w:r>
            <w:r w:rsidR="00B236B9" w:rsidRPr="00B331D6">
              <w:rPr>
                <w:rFonts w:cs="Calibri"/>
                <w:b/>
                <w:i/>
              </w:rPr>
              <w:t xml:space="preserve">azards and risks </w:t>
            </w:r>
            <w:r w:rsidR="00B236B9" w:rsidRPr="00B331D6">
              <w:rPr>
                <w:rFonts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43805" w14:textId="77777777" w:rsidR="00635412" w:rsidRPr="00B331D6" w:rsidRDefault="00635412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exposed electrical wiring</w:t>
            </w:r>
          </w:p>
          <w:p w14:paraId="0375FF72" w14:textId="77777777" w:rsidR="00635412" w:rsidRPr="00B331D6" w:rsidRDefault="00635412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firearms handling</w:t>
            </w:r>
          </w:p>
          <w:p w14:paraId="60D573E8" w14:textId="77777777" w:rsidR="00635412" w:rsidRPr="00B331D6" w:rsidRDefault="00635412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hazardous or dangerous goods and materials</w:t>
            </w:r>
          </w:p>
          <w:p w14:paraId="77CC6DA9" w14:textId="77777777" w:rsidR="00635412" w:rsidRPr="00B331D6" w:rsidRDefault="00635412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manual handling</w:t>
            </w:r>
          </w:p>
          <w:p w14:paraId="703875E0" w14:textId="1AD7AEC4" w:rsidR="00B236B9" w:rsidRPr="00B331D6" w:rsidRDefault="00635412" w:rsidP="00B331D6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331D6">
              <w:rPr>
                <w:rFonts w:eastAsia="Times New Roman" w:cs="Calibri"/>
                <w:color w:val="333333"/>
                <w:lang w:eastAsia="en-AU"/>
              </w:rPr>
              <w:t>non-compliance with manufacturers’ specifications</w:t>
            </w:r>
          </w:p>
        </w:tc>
      </w:tr>
    </w:tbl>
    <w:p w14:paraId="3EB00879" w14:textId="77777777" w:rsidR="00347808" w:rsidRPr="00B331D6" w:rsidRDefault="00347808" w:rsidP="00B331D6">
      <w:pPr>
        <w:spacing w:before="120" w:after="120" w:line="240" w:lineRule="auto"/>
      </w:pPr>
    </w:p>
    <w:sectPr w:rsidR="00347808" w:rsidRPr="00B3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A95E" w14:textId="77777777" w:rsidR="00C63781" w:rsidRDefault="00C63781" w:rsidP="008B6BD6">
      <w:pPr>
        <w:spacing w:after="0" w:line="240" w:lineRule="auto"/>
      </w:pPr>
      <w:r>
        <w:separator/>
      </w:r>
    </w:p>
  </w:endnote>
  <w:endnote w:type="continuationSeparator" w:id="0">
    <w:p w14:paraId="2C82D0D8" w14:textId="77777777" w:rsidR="00C63781" w:rsidRDefault="00C63781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80FA" w14:textId="77777777" w:rsidR="00C63781" w:rsidRDefault="00C63781" w:rsidP="008B6BD6">
      <w:pPr>
        <w:spacing w:after="0" w:line="240" w:lineRule="auto"/>
      </w:pPr>
      <w:r>
        <w:separator/>
      </w:r>
    </w:p>
  </w:footnote>
  <w:footnote w:type="continuationSeparator" w:id="0">
    <w:p w14:paraId="16394F57" w14:textId="77777777" w:rsidR="00C63781" w:rsidRDefault="00C63781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C63781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C63781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5C47"/>
    <w:multiLevelType w:val="multilevel"/>
    <w:tmpl w:val="C2B07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B2D67"/>
    <w:multiLevelType w:val="multilevel"/>
    <w:tmpl w:val="2962E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14A"/>
    <w:multiLevelType w:val="hybridMultilevel"/>
    <w:tmpl w:val="2978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75"/>
    <w:multiLevelType w:val="multilevel"/>
    <w:tmpl w:val="26FCE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58A6"/>
    <w:multiLevelType w:val="multilevel"/>
    <w:tmpl w:val="259C4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674B4B"/>
    <w:multiLevelType w:val="hybridMultilevel"/>
    <w:tmpl w:val="6FA6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357DC"/>
    <w:multiLevelType w:val="multilevel"/>
    <w:tmpl w:val="C874C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15C5"/>
    <w:multiLevelType w:val="multilevel"/>
    <w:tmpl w:val="B0C03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22"/>
  </w:num>
  <w:num w:numId="5">
    <w:abstractNumId w:val="24"/>
  </w:num>
  <w:num w:numId="6">
    <w:abstractNumId w:val="26"/>
  </w:num>
  <w:num w:numId="7">
    <w:abstractNumId w:val="7"/>
  </w:num>
  <w:num w:numId="8">
    <w:abstractNumId w:val="0"/>
  </w:num>
  <w:num w:numId="9">
    <w:abstractNumId w:val="10"/>
  </w:num>
  <w:num w:numId="10">
    <w:abstractNumId w:val="17"/>
  </w:num>
  <w:num w:numId="11">
    <w:abstractNumId w:val="18"/>
  </w:num>
  <w:num w:numId="12">
    <w:abstractNumId w:val="14"/>
  </w:num>
  <w:num w:numId="13">
    <w:abstractNumId w:val="16"/>
  </w:num>
  <w:num w:numId="14">
    <w:abstractNumId w:val="21"/>
  </w:num>
  <w:num w:numId="15">
    <w:abstractNumId w:val="2"/>
  </w:num>
  <w:num w:numId="16">
    <w:abstractNumId w:val="28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 w:numId="21">
    <w:abstractNumId w:val="23"/>
  </w:num>
  <w:num w:numId="22">
    <w:abstractNumId w:val="4"/>
  </w:num>
  <w:num w:numId="23">
    <w:abstractNumId w:val="12"/>
  </w:num>
  <w:num w:numId="24">
    <w:abstractNumId w:val="19"/>
  </w:num>
  <w:num w:numId="25">
    <w:abstractNumId w:val="29"/>
  </w:num>
  <w:num w:numId="26">
    <w:abstractNumId w:val="3"/>
  </w:num>
  <w:num w:numId="27">
    <w:abstractNumId w:val="11"/>
  </w:num>
  <w:num w:numId="28">
    <w:abstractNumId w:val="25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1029"/>
    <w:rsid w:val="00002138"/>
    <w:rsid w:val="00003AB2"/>
    <w:rsid w:val="00004AFB"/>
    <w:rsid w:val="0000765D"/>
    <w:rsid w:val="00007A7B"/>
    <w:rsid w:val="0001587F"/>
    <w:rsid w:val="00016E4F"/>
    <w:rsid w:val="000221D3"/>
    <w:rsid w:val="00022EB9"/>
    <w:rsid w:val="00023C7C"/>
    <w:rsid w:val="000268E1"/>
    <w:rsid w:val="00026A79"/>
    <w:rsid w:val="0003092F"/>
    <w:rsid w:val="00031F2B"/>
    <w:rsid w:val="000411DF"/>
    <w:rsid w:val="000412AF"/>
    <w:rsid w:val="00041598"/>
    <w:rsid w:val="0004213A"/>
    <w:rsid w:val="0004231E"/>
    <w:rsid w:val="000519F4"/>
    <w:rsid w:val="00052267"/>
    <w:rsid w:val="000544B6"/>
    <w:rsid w:val="00057E31"/>
    <w:rsid w:val="000650A8"/>
    <w:rsid w:val="00066BD7"/>
    <w:rsid w:val="00066C3C"/>
    <w:rsid w:val="00075F9C"/>
    <w:rsid w:val="00076E2D"/>
    <w:rsid w:val="00076FDE"/>
    <w:rsid w:val="00083B5C"/>
    <w:rsid w:val="000905CE"/>
    <w:rsid w:val="00092B64"/>
    <w:rsid w:val="000962DA"/>
    <w:rsid w:val="000A2075"/>
    <w:rsid w:val="000A391E"/>
    <w:rsid w:val="000B0A4B"/>
    <w:rsid w:val="000B0F23"/>
    <w:rsid w:val="000B22A3"/>
    <w:rsid w:val="000B22AB"/>
    <w:rsid w:val="000B3C8D"/>
    <w:rsid w:val="000B7208"/>
    <w:rsid w:val="000B7E7A"/>
    <w:rsid w:val="000C6061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236"/>
    <w:rsid w:val="000E2AAE"/>
    <w:rsid w:val="000E4F45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6375"/>
    <w:rsid w:val="001076B5"/>
    <w:rsid w:val="00110F88"/>
    <w:rsid w:val="00115A89"/>
    <w:rsid w:val="00115B40"/>
    <w:rsid w:val="001160F3"/>
    <w:rsid w:val="00117FD8"/>
    <w:rsid w:val="0012146F"/>
    <w:rsid w:val="00122E24"/>
    <w:rsid w:val="00123F4B"/>
    <w:rsid w:val="00125DC3"/>
    <w:rsid w:val="00126F5F"/>
    <w:rsid w:val="001318FB"/>
    <w:rsid w:val="001351D0"/>
    <w:rsid w:val="00137A71"/>
    <w:rsid w:val="001407AA"/>
    <w:rsid w:val="00141301"/>
    <w:rsid w:val="0014272F"/>
    <w:rsid w:val="00142E52"/>
    <w:rsid w:val="00146CF1"/>
    <w:rsid w:val="00150398"/>
    <w:rsid w:val="00151D30"/>
    <w:rsid w:val="001526DB"/>
    <w:rsid w:val="00152B62"/>
    <w:rsid w:val="00153C04"/>
    <w:rsid w:val="0015706B"/>
    <w:rsid w:val="0016046D"/>
    <w:rsid w:val="0016080C"/>
    <w:rsid w:val="001622EB"/>
    <w:rsid w:val="00162F33"/>
    <w:rsid w:val="001641C3"/>
    <w:rsid w:val="00164F7D"/>
    <w:rsid w:val="00167DBF"/>
    <w:rsid w:val="001717F2"/>
    <w:rsid w:val="001806A5"/>
    <w:rsid w:val="00181554"/>
    <w:rsid w:val="00181DB8"/>
    <w:rsid w:val="0018222E"/>
    <w:rsid w:val="001831E2"/>
    <w:rsid w:val="00183DB3"/>
    <w:rsid w:val="001844AC"/>
    <w:rsid w:val="00184505"/>
    <w:rsid w:val="00187269"/>
    <w:rsid w:val="00187F4D"/>
    <w:rsid w:val="00187F79"/>
    <w:rsid w:val="001A003E"/>
    <w:rsid w:val="001A44EF"/>
    <w:rsid w:val="001B1C21"/>
    <w:rsid w:val="001B3600"/>
    <w:rsid w:val="001B5155"/>
    <w:rsid w:val="001B5C5A"/>
    <w:rsid w:val="001C2D13"/>
    <w:rsid w:val="001C4F92"/>
    <w:rsid w:val="001C5E02"/>
    <w:rsid w:val="001C7416"/>
    <w:rsid w:val="001C7D96"/>
    <w:rsid w:val="001D3E48"/>
    <w:rsid w:val="001D4703"/>
    <w:rsid w:val="001D61D4"/>
    <w:rsid w:val="001E0103"/>
    <w:rsid w:val="001E34CC"/>
    <w:rsid w:val="001F3A28"/>
    <w:rsid w:val="001F40E2"/>
    <w:rsid w:val="001F5CD6"/>
    <w:rsid w:val="001F63AB"/>
    <w:rsid w:val="002101EA"/>
    <w:rsid w:val="00210CC7"/>
    <w:rsid w:val="00211198"/>
    <w:rsid w:val="00212B78"/>
    <w:rsid w:val="00214173"/>
    <w:rsid w:val="002154B1"/>
    <w:rsid w:val="002162F6"/>
    <w:rsid w:val="00226BBC"/>
    <w:rsid w:val="002339D1"/>
    <w:rsid w:val="002339EC"/>
    <w:rsid w:val="00233CED"/>
    <w:rsid w:val="002344D8"/>
    <w:rsid w:val="00234838"/>
    <w:rsid w:val="00235FB3"/>
    <w:rsid w:val="00236288"/>
    <w:rsid w:val="00236B8A"/>
    <w:rsid w:val="00237770"/>
    <w:rsid w:val="00242385"/>
    <w:rsid w:val="002501BD"/>
    <w:rsid w:val="00251D8D"/>
    <w:rsid w:val="00253D38"/>
    <w:rsid w:val="00254308"/>
    <w:rsid w:val="0025790B"/>
    <w:rsid w:val="00260FAB"/>
    <w:rsid w:val="00262CA7"/>
    <w:rsid w:val="00262F78"/>
    <w:rsid w:val="00263558"/>
    <w:rsid w:val="00264A26"/>
    <w:rsid w:val="002663FE"/>
    <w:rsid w:val="00267DB0"/>
    <w:rsid w:val="00270425"/>
    <w:rsid w:val="002750E2"/>
    <w:rsid w:val="00275606"/>
    <w:rsid w:val="00275674"/>
    <w:rsid w:val="0027590C"/>
    <w:rsid w:val="0027618E"/>
    <w:rsid w:val="0027626E"/>
    <w:rsid w:val="00277A76"/>
    <w:rsid w:val="0028172C"/>
    <w:rsid w:val="002828F6"/>
    <w:rsid w:val="00282976"/>
    <w:rsid w:val="002859D1"/>
    <w:rsid w:val="002919AD"/>
    <w:rsid w:val="00293690"/>
    <w:rsid w:val="00294974"/>
    <w:rsid w:val="00294E96"/>
    <w:rsid w:val="002A06D3"/>
    <w:rsid w:val="002A2897"/>
    <w:rsid w:val="002A30DA"/>
    <w:rsid w:val="002A4EE1"/>
    <w:rsid w:val="002B04CB"/>
    <w:rsid w:val="002C10C1"/>
    <w:rsid w:val="002C2DC9"/>
    <w:rsid w:val="002C3217"/>
    <w:rsid w:val="002C3E76"/>
    <w:rsid w:val="002C6F10"/>
    <w:rsid w:val="002D33E3"/>
    <w:rsid w:val="002D40FB"/>
    <w:rsid w:val="002E5900"/>
    <w:rsid w:val="002E6879"/>
    <w:rsid w:val="002E6CAC"/>
    <w:rsid w:val="002E73A9"/>
    <w:rsid w:val="002E75C7"/>
    <w:rsid w:val="002E7BCB"/>
    <w:rsid w:val="002F1518"/>
    <w:rsid w:val="002F56DC"/>
    <w:rsid w:val="002F5B89"/>
    <w:rsid w:val="002F6193"/>
    <w:rsid w:val="003009B5"/>
    <w:rsid w:val="00301A55"/>
    <w:rsid w:val="00303B82"/>
    <w:rsid w:val="00304831"/>
    <w:rsid w:val="00304A38"/>
    <w:rsid w:val="0031024D"/>
    <w:rsid w:val="0031082C"/>
    <w:rsid w:val="00310F85"/>
    <w:rsid w:val="003119F5"/>
    <w:rsid w:val="00317CD0"/>
    <w:rsid w:val="003210FE"/>
    <w:rsid w:val="0032496B"/>
    <w:rsid w:val="00324AD5"/>
    <w:rsid w:val="00324E3C"/>
    <w:rsid w:val="00325935"/>
    <w:rsid w:val="00326002"/>
    <w:rsid w:val="00326A58"/>
    <w:rsid w:val="003274BD"/>
    <w:rsid w:val="00327CED"/>
    <w:rsid w:val="0033337B"/>
    <w:rsid w:val="00334BB7"/>
    <w:rsid w:val="003412A7"/>
    <w:rsid w:val="00342C8B"/>
    <w:rsid w:val="00344FC4"/>
    <w:rsid w:val="00347551"/>
    <w:rsid w:val="00347808"/>
    <w:rsid w:val="0035159A"/>
    <w:rsid w:val="00352B6A"/>
    <w:rsid w:val="00352F12"/>
    <w:rsid w:val="00354084"/>
    <w:rsid w:val="00354FFF"/>
    <w:rsid w:val="00356698"/>
    <w:rsid w:val="00371D22"/>
    <w:rsid w:val="00374515"/>
    <w:rsid w:val="003762CC"/>
    <w:rsid w:val="00376FD4"/>
    <w:rsid w:val="00381158"/>
    <w:rsid w:val="00381DFF"/>
    <w:rsid w:val="00382B30"/>
    <w:rsid w:val="00382C0D"/>
    <w:rsid w:val="003846AB"/>
    <w:rsid w:val="00384963"/>
    <w:rsid w:val="00391CB1"/>
    <w:rsid w:val="0039208D"/>
    <w:rsid w:val="00393C35"/>
    <w:rsid w:val="00395EAF"/>
    <w:rsid w:val="00396154"/>
    <w:rsid w:val="003A33D5"/>
    <w:rsid w:val="003A5AFA"/>
    <w:rsid w:val="003A6E86"/>
    <w:rsid w:val="003B043F"/>
    <w:rsid w:val="003B20D4"/>
    <w:rsid w:val="003B25CA"/>
    <w:rsid w:val="003B3489"/>
    <w:rsid w:val="003B58ED"/>
    <w:rsid w:val="003B5B93"/>
    <w:rsid w:val="003B7931"/>
    <w:rsid w:val="003B7BBE"/>
    <w:rsid w:val="003C1C1D"/>
    <w:rsid w:val="003C6536"/>
    <w:rsid w:val="003C6ACA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E7EA0"/>
    <w:rsid w:val="003F186B"/>
    <w:rsid w:val="003F2AFB"/>
    <w:rsid w:val="003F6891"/>
    <w:rsid w:val="00401CA5"/>
    <w:rsid w:val="00401ED4"/>
    <w:rsid w:val="00401EF3"/>
    <w:rsid w:val="00401F9F"/>
    <w:rsid w:val="0040486C"/>
    <w:rsid w:val="0041240C"/>
    <w:rsid w:val="004175AC"/>
    <w:rsid w:val="004178D4"/>
    <w:rsid w:val="00420FDB"/>
    <w:rsid w:val="004242B5"/>
    <w:rsid w:val="004273C5"/>
    <w:rsid w:val="00430FE2"/>
    <w:rsid w:val="00431EB7"/>
    <w:rsid w:val="00435BB8"/>
    <w:rsid w:val="00436155"/>
    <w:rsid w:val="004411D2"/>
    <w:rsid w:val="00444439"/>
    <w:rsid w:val="00445191"/>
    <w:rsid w:val="0044792E"/>
    <w:rsid w:val="004510F4"/>
    <w:rsid w:val="00452EEA"/>
    <w:rsid w:val="00463D61"/>
    <w:rsid w:val="00463EE2"/>
    <w:rsid w:val="0046792D"/>
    <w:rsid w:val="00471864"/>
    <w:rsid w:val="00476024"/>
    <w:rsid w:val="00476887"/>
    <w:rsid w:val="00477635"/>
    <w:rsid w:val="004804A1"/>
    <w:rsid w:val="0048255C"/>
    <w:rsid w:val="004833C5"/>
    <w:rsid w:val="00487383"/>
    <w:rsid w:val="00487789"/>
    <w:rsid w:val="00487791"/>
    <w:rsid w:val="00491198"/>
    <w:rsid w:val="00491311"/>
    <w:rsid w:val="00491FB7"/>
    <w:rsid w:val="00494665"/>
    <w:rsid w:val="00495012"/>
    <w:rsid w:val="004A5E61"/>
    <w:rsid w:val="004B3ACC"/>
    <w:rsid w:val="004B3D95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6450"/>
    <w:rsid w:val="004C780F"/>
    <w:rsid w:val="004C7ABD"/>
    <w:rsid w:val="004D212F"/>
    <w:rsid w:val="004D2582"/>
    <w:rsid w:val="004D2833"/>
    <w:rsid w:val="004D692E"/>
    <w:rsid w:val="004E108A"/>
    <w:rsid w:val="004E1B34"/>
    <w:rsid w:val="004E62A4"/>
    <w:rsid w:val="004E670F"/>
    <w:rsid w:val="004E6D00"/>
    <w:rsid w:val="004E6D32"/>
    <w:rsid w:val="004E72FD"/>
    <w:rsid w:val="004F0EF6"/>
    <w:rsid w:val="004F3F17"/>
    <w:rsid w:val="004F4181"/>
    <w:rsid w:val="004F4CFB"/>
    <w:rsid w:val="004F59D3"/>
    <w:rsid w:val="004F6B67"/>
    <w:rsid w:val="00503E12"/>
    <w:rsid w:val="00505F31"/>
    <w:rsid w:val="00506645"/>
    <w:rsid w:val="00511F95"/>
    <w:rsid w:val="00512599"/>
    <w:rsid w:val="00515A79"/>
    <w:rsid w:val="00516F4E"/>
    <w:rsid w:val="0052080D"/>
    <w:rsid w:val="005210AD"/>
    <w:rsid w:val="0052112A"/>
    <w:rsid w:val="0052253E"/>
    <w:rsid w:val="005226C7"/>
    <w:rsid w:val="00522EC4"/>
    <w:rsid w:val="005302A7"/>
    <w:rsid w:val="00531EEE"/>
    <w:rsid w:val="00533A2E"/>
    <w:rsid w:val="00533D80"/>
    <w:rsid w:val="00535EB8"/>
    <w:rsid w:val="00537E5E"/>
    <w:rsid w:val="005405BD"/>
    <w:rsid w:val="00542777"/>
    <w:rsid w:val="00543A5C"/>
    <w:rsid w:val="005511AB"/>
    <w:rsid w:val="00551F02"/>
    <w:rsid w:val="00555265"/>
    <w:rsid w:val="00555D11"/>
    <w:rsid w:val="00557059"/>
    <w:rsid w:val="00562056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27D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52C3"/>
    <w:rsid w:val="005B6349"/>
    <w:rsid w:val="005B670C"/>
    <w:rsid w:val="005C0DA4"/>
    <w:rsid w:val="005C2A5C"/>
    <w:rsid w:val="005C3D43"/>
    <w:rsid w:val="005C5E5B"/>
    <w:rsid w:val="005D0536"/>
    <w:rsid w:val="005D0B6B"/>
    <w:rsid w:val="005D32B2"/>
    <w:rsid w:val="005D3543"/>
    <w:rsid w:val="005D5919"/>
    <w:rsid w:val="005D6649"/>
    <w:rsid w:val="005E1548"/>
    <w:rsid w:val="005E3A48"/>
    <w:rsid w:val="005E6311"/>
    <w:rsid w:val="005E6B92"/>
    <w:rsid w:val="005F23D7"/>
    <w:rsid w:val="005F2C56"/>
    <w:rsid w:val="005F2F9E"/>
    <w:rsid w:val="005F30CA"/>
    <w:rsid w:val="005F7BAC"/>
    <w:rsid w:val="00600535"/>
    <w:rsid w:val="00602AC2"/>
    <w:rsid w:val="00603ADF"/>
    <w:rsid w:val="00604678"/>
    <w:rsid w:val="00604788"/>
    <w:rsid w:val="0060545B"/>
    <w:rsid w:val="00606749"/>
    <w:rsid w:val="0061199F"/>
    <w:rsid w:val="00611A60"/>
    <w:rsid w:val="00614131"/>
    <w:rsid w:val="006143CD"/>
    <w:rsid w:val="006146FA"/>
    <w:rsid w:val="00621401"/>
    <w:rsid w:val="0062140C"/>
    <w:rsid w:val="00621D2C"/>
    <w:rsid w:val="0062213A"/>
    <w:rsid w:val="00623329"/>
    <w:rsid w:val="006234EF"/>
    <w:rsid w:val="006253F7"/>
    <w:rsid w:val="00627544"/>
    <w:rsid w:val="00633488"/>
    <w:rsid w:val="006336F4"/>
    <w:rsid w:val="00635412"/>
    <w:rsid w:val="00635CF7"/>
    <w:rsid w:val="00636B38"/>
    <w:rsid w:val="006415F5"/>
    <w:rsid w:val="0064220B"/>
    <w:rsid w:val="00643429"/>
    <w:rsid w:val="00643CDE"/>
    <w:rsid w:val="0064526F"/>
    <w:rsid w:val="0064534A"/>
    <w:rsid w:val="00645735"/>
    <w:rsid w:val="00646540"/>
    <w:rsid w:val="00646934"/>
    <w:rsid w:val="00652BF4"/>
    <w:rsid w:val="00655254"/>
    <w:rsid w:val="00657F57"/>
    <w:rsid w:val="0066090D"/>
    <w:rsid w:val="006618F7"/>
    <w:rsid w:val="006706AE"/>
    <w:rsid w:val="00681B59"/>
    <w:rsid w:val="00681CE2"/>
    <w:rsid w:val="00687527"/>
    <w:rsid w:val="006879F2"/>
    <w:rsid w:val="00691005"/>
    <w:rsid w:val="006917EA"/>
    <w:rsid w:val="00692B8E"/>
    <w:rsid w:val="00693EA1"/>
    <w:rsid w:val="00694108"/>
    <w:rsid w:val="0069727A"/>
    <w:rsid w:val="006A1799"/>
    <w:rsid w:val="006A2E5A"/>
    <w:rsid w:val="006A37A3"/>
    <w:rsid w:val="006A39EA"/>
    <w:rsid w:val="006A4842"/>
    <w:rsid w:val="006A5CF3"/>
    <w:rsid w:val="006A628C"/>
    <w:rsid w:val="006A79D5"/>
    <w:rsid w:val="006B049E"/>
    <w:rsid w:val="006B50EF"/>
    <w:rsid w:val="006C1398"/>
    <w:rsid w:val="006C1C10"/>
    <w:rsid w:val="006C3599"/>
    <w:rsid w:val="006C5C56"/>
    <w:rsid w:val="006C63D0"/>
    <w:rsid w:val="006C64B7"/>
    <w:rsid w:val="006D0EA0"/>
    <w:rsid w:val="006D17D4"/>
    <w:rsid w:val="006D1ADC"/>
    <w:rsid w:val="006D3D72"/>
    <w:rsid w:val="006D79E8"/>
    <w:rsid w:val="006E1267"/>
    <w:rsid w:val="006E1F49"/>
    <w:rsid w:val="006E56B2"/>
    <w:rsid w:val="006E63C1"/>
    <w:rsid w:val="006E69DC"/>
    <w:rsid w:val="006E716C"/>
    <w:rsid w:val="006E76A2"/>
    <w:rsid w:val="006F1F90"/>
    <w:rsid w:val="00701666"/>
    <w:rsid w:val="00706C22"/>
    <w:rsid w:val="007131D1"/>
    <w:rsid w:val="0071339C"/>
    <w:rsid w:val="007174D4"/>
    <w:rsid w:val="00720745"/>
    <w:rsid w:val="007263E5"/>
    <w:rsid w:val="00727EF4"/>
    <w:rsid w:val="007300A8"/>
    <w:rsid w:val="0073168C"/>
    <w:rsid w:val="0073551E"/>
    <w:rsid w:val="0073627E"/>
    <w:rsid w:val="007408D2"/>
    <w:rsid w:val="0074260B"/>
    <w:rsid w:val="00743FD1"/>
    <w:rsid w:val="007459D5"/>
    <w:rsid w:val="007479E6"/>
    <w:rsid w:val="007500A2"/>
    <w:rsid w:val="0075551A"/>
    <w:rsid w:val="007559A7"/>
    <w:rsid w:val="0076157B"/>
    <w:rsid w:val="00762EF7"/>
    <w:rsid w:val="0077023C"/>
    <w:rsid w:val="00770752"/>
    <w:rsid w:val="00771CB7"/>
    <w:rsid w:val="0077343C"/>
    <w:rsid w:val="007743ED"/>
    <w:rsid w:val="00775729"/>
    <w:rsid w:val="007762B1"/>
    <w:rsid w:val="00777CAC"/>
    <w:rsid w:val="00783F17"/>
    <w:rsid w:val="00784220"/>
    <w:rsid w:val="007856FF"/>
    <w:rsid w:val="007862EC"/>
    <w:rsid w:val="00787FB2"/>
    <w:rsid w:val="00791FAE"/>
    <w:rsid w:val="00792B2D"/>
    <w:rsid w:val="00794410"/>
    <w:rsid w:val="00795C6C"/>
    <w:rsid w:val="00796B09"/>
    <w:rsid w:val="0079761B"/>
    <w:rsid w:val="00797BD1"/>
    <w:rsid w:val="007A25C0"/>
    <w:rsid w:val="007A46B3"/>
    <w:rsid w:val="007A584D"/>
    <w:rsid w:val="007A5E84"/>
    <w:rsid w:val="007A6976"/>
    <w:rsid w:val="007A774F"/>
    <w:rsid w:val="007B03F6"/>
    <w:rsid w:val="007B0A24"/>
    <w:rsid w:val="007B0E05"/>
    <w:rsid w:val="007B2FEE"/>
    <w:rsid w:val="007B543E"/>
    <w:rsid w:val="007B7FAB"/>
    <w:rsid w:val="007C21B2"/>
    <w:rsid w:val="007C59CA"/>
    <w:rsid w:val="007D3382"/>
    <w:rsid w:val="007D3E13"/>
    <w:rsid w:val="007D55A4"/>
    <w:rsid w:val="007D733E"/>
    <w:rsid w:val="007E3B8A"/>
    <w:rsid w:val="007E6678"/>
    <w:rsid w:val="007F2CFF"/>
    <w:rsid w:val="007F549F"/>
    <w:rsid w:val="007F6766"/>
    <w:rsid w:val="00804E9B"/>
    <w:rsid w:val="00810FCA"/>
    <w:rsid w:val="008170D8"/>
    <w:rsid w:val="00820011"/>
    <w:rsid w:val="008200E8"/>
    <w:rsid w:val="008211F8"/>
    <w:rsid w:val="008220AF"/>
    <w:rsid w:val="00825408"/>
    <w:rsid w:val="00826072"/>
    <w:rsid w:val="00826B11"/>
    <w:rsid w:val="00833490"/>
    <w:rsid w:val="00835423"/>
    <w:rsid w:val="00835CD0"/>
    <w:rsid w:val="00836A12"/>
    <w:rsid w:val="00837D0B"/>
    <w:rsid w:val="00840F64"/>
    <w:rsid w:val="00841496"/>
    <w:rsid w:val="00843B75"/>
    <w:rsid w:val="00844945"/>
    <w:rsid w:val="00845A24"/>
    <w:rsid w:val="008471AA"/>
    <w:rsid w:val="0084784F"/>
    <w:rsid w:val="0085199A"/>
    <w:rsid w:val="00851BDF"/>
    <w:rsid w:val="008535CB"/>
    <w:rsid w:val="00854210"/>
    <w:rsid w:val="008559E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368F"/>
    <w:rsid w:val="008B07E6"/>
    <w:rsid w:val="008B29DC"/>
    <w:rsid w:val="008B4ADC"/>
    <w:rsid w:val="008B65A9"/>
    <w:rsid w:val="008B6BD6"/>
    <w:rsid w:val="008C5232"/>
    <w:rsid w:val="008C5747"/>
    <w:rsid w:val="008C5B28"/>
    <w:rsid w:val="008C6562"/>
    <w:rsid w:val="008D1AA6"/>
    <w:rsid w:val="008D2FAD"/>
    <w:rsid w:val="008D3885"/>
    <w:rsid w:val="008D4200"/>
    <w:rsid w:val="008D5402"/>
    <w:rsid w:val="008D6257"/>
    <w:rsid w:val="008E42C5"/>
    <w:rsid w:val="008E6151"/>
    <w:rsid w:val="008F0EB6"/>
    <w:rsid w:val="008F1A02"/>
    <w:rsid w:val="008F5AD2"/>
    <w:rsid w:val="00900031"/>
    <w:rsid w:val="00903029"/>
    <w:rsid w:val="009035F3"/>
    <w:rsid w:val="0090548A"/>
    <w:rsid w:val="00905ABD"/>
    <w:rsid w:val="00906F8F"/>
    <w:rsid w:val="00911E93"/>
    <w:rsid w:val="009123F9"/>
    <w:rsid w:val="00915A6B"/>
    <w:rsid w:val="00916172"/>
    <w:rsid w:val="00922FD2"/>
    <w:rsid w:val="00923E61"/>
    <w:rsid w:val="009300F5"/>
    <w:rsid w:val="009305A9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524A8"/>
    <w:rsid w:val="00953706"/>
    <w:rsid w:val="00961700"/>
    <w:rsid w:val="00963FF9"/>
    <w:rsid w:val="009648C1"/>
    <w:rsid w:val="009648C6"/>
    <w:rsid w:val="0096503B"/>
    <w:rsid w:val="00966E1B"/>
    <w:rsid w:val="00971DAE"/>
    <w:rsid w:val="00972804"/>
    <w:rsid w:val="0098077F"/>
    <w:rsid w:val="00983CAE"/>
    <w:rsid w:val="009857BE"/>
    <w:rsid w:val="00985CF4"/>
    <w:rsid w:val="009872C4"/>
    <w:rsid w:val="00991698"/>
    <w:rsid w:val="0099296E"/>
    <w:rsid w:val="009A108F"/>
    <w:rsid w:val="009A17C8"/>
    <w:rsid w:val="009A2470"/>
    <w:rsid w:val="009A3749"/>
    <w:rsid w:val="009A3DAF"/>
    <w:rsid w:val="009A3F8F"/>
    <w:rsid w:val="009A623F"/>
    <w:rsid w:val="009B33E7"/>
    <w:rsid w:val="009B479F"/>
    <w:rsid w:val="009B53B3"/>
    <w:rsid w:val="009B73B2"/>
    <w:rsid w:val="009C07E3"/>
    <w:rsid w:val="009C0A80"/>
    <w:rsid w:val="009C2FE5"/>
    <w:rsid w:val="009C762E"/>
    <w:rsid w:val="009E0EC0"/>
    <w:rsid w:val="009E0FC8"/>
    <w:rsid w:val="009E2F52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7355"/>
    <w:rsid w:val="00A20394"/>
    <w:rsid w:val="00A218AE"/>
    <w:rsid w:val="00A21E95"/>
    <w:rsid w:val="00A23E12"/>
    <w:rsid w:val="00A250B7"/>
    <w:rsid w:val="00A258FC"/>
    <w:rsid w:val="00A3083C"/>
    <w:rsid w:val="00A320F2"/>
    <w:rsid w:val="00A3361C"/>
    <w:rsid w:val="00A33620"/>
    <w:rsid w:val="00A34B10"/>
    <w:rsid w:val="00A370B9"/>
    <w:rsid w:val="00A37D45"/>
    <w:rsid w:val="00A403D6"/>
    <w:rsid w:val="00A53538"/>
    <w:rsid w:val="00A56865"/>
    <w:rsid w:val="00A57BFC"/>
    <w:rsid w:val="00A60EED"/>
    <w:rsid w:val="00A6272D"/>
    <w:rsid w:val="00A64705"/>
    <w:rsid w:val="00A71092"/>
    <w:rsid w:val="00A73007"/>
    <w:rsid w:val="00A74993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E50"/>
    <w:rsid w:val="00AB3DA8"/>
    <w:rsid w:val="00AB70BF"/>
    <w:rsid w:val="00AC148E"/>
    <w:rsid w:val="00AC21C2"/>
    <w:rsid w:val="00AD0809"/>
    <w:rsid w:val="00AD294A"/>
    <w:rsid w:val="00AD4D46"/>
    <w:rsid w:val="00AD5A08"/>
    <w:rsid w:val="00AD75C7"/>
    <w:rsid w:val="00AE0CB5"/>
    <w:rsid w:val="00AE710A"/>
    <w:rsid w:val="00AE7856"/>
    <w:rsid w:val="00AF11B8"/>
    <w:rsid w:val="00AF2486"/>
    <w:rsid w:val="00AF442A"/>
    <w:rsid w:val="00AF4981"/>
    <w:rsid w:val="00AF6906"/>
    <w:rsid w:val="00AF75DC"/>
    <w:rsid w:val="00AF79E6"/>
    <w:rsid w:val="00B0150D"/>
    <w:rsid w:val="00B03049"/>
    <w:rsid w:val="00B07044"/>
    <w:rsid w:val="00B076E4"/>
    <w:rsid w:val="00B07D16"/>
    <w:rsid w:val="00B11EAA"/>
    <w:rsid w:val="00B1354D"/>
    <w:rsid w:val="00B203A8"/>
    <w:rsid w:val="00B212CC"/>
    <w:rsid w:val="00B236B9"/>
    <w:rsid w:val="00B25CCF"/>
    <w:rsid w:val="00B26578"/>
    <w:rsid w:val="00B26A08"/>
    <w:rsid w:val="00B30C98"/>
    <w:rsid w:val="00B3217D"/>
    <w:rsid w:val="00B322EE"/>
    <w:rsid w:val="00B32AF6"/>
    <w:rsid w:val="00B331D6"/>
    <w:rsid w:val="00B42B6A"/>
    <w:rsid w:val="00B46109"/>
    <w:rsid w:val="00B47AF5"/>
    <w:rsid w:val="00B47C50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2355"/>
    <w:rsid w:val="00B74CB0"/>
    <w:rsid w:val="00B75441"/>
    <w:rsid w:val="00B75FBC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0E84"/>
    <w:rsid w:val="00BB2E5E"/>
    <w:rsid w:val="00BB74EB"/>
    <w:rsid w:val="00BC266E"/>
    <w:rsid w:val="00BC3111"/>
    <w:rsid w:val="00BC4BB7"/>
    <w:rsid w:val="00BC6EA0"/>
    <w:rsid w:val="00BC782D"/>
    <w:rsid w:val="00BC7C3B"/>
    <w:rsid w:val="00BD09EB"/>
    <w:rsid w:val="00BD1B21"/>
    <w:rsid w:val="00BD550D"/>
    <w:rsid w:val="00BD7233"/>
    <w:rsid w:val="00BE0ACC"/>
    <w:rsid w:val="00BE4286"/>
    <w:rsid w:val="00BE4512"/>
    <w:rsid w:val="00BE5E42"/>
    <w:rsid w:val="00BE679B"/>
    <w:rsid w:val="00BF2A73"/>
    <w:rsid w:val="00BF3832"/>
    <w:rsid w:val="00BF7049"/>
    <w:rsid w:val="00C01F7E"/>
    <w:rsid w:val="00C103E0"/>
    <w:rsid w:val="00C128ED"/>
    <w:rsid w:val="00C16AD7"/>
    <w:rsid w:val="00C21712"/>
    <w:rsid w:val="00C23667"/>
    <w:rsid w:val="00C249AF"/>
    <w:rsid w:val="00C24BEE"/>
    <w:rsid w:val="00C25C73"/>
    <w:rsid w:val="00C30C3C"/>
    <w:rsid w:val="00C33AC2"/>
    <w:rsid w:val="00C36C0F"/>
    <w:rsid w:val="00C409A1"/>
    <w:rsid w:val="00C43C32"/>
    <w:rsid w:val="00C460E6"/>
    <w:rsid w:val="00C50802"/>
    <w:rsid w:val="00C50FAB"/>
    <w:rsid w:val="00C51FFD"/>
    <w:rsid w:val="00C5378E"/>
    <w:rsid w:val="00C538A5"/>
    <w:rsid w:val="00C54166"/>
    <w:rsid w:val="00C56400"/>
    <w:rsid w:val="00C57524"/>
    <w:rsid w:val="00C627B8"/>
    <w:rsid w:val="00C62C65"/>
    <w:rsid w:val="00C63781"/>
    <w:rsid w:val="00C63D56"/>
    <w:rsid w:val="00C65D1C"/>
    <w:rsid w:val="00C748E7"/>
    <w:rsid w:val="00C82DC3"/>
    <w:rsid w:val="00C87CCE"/>
    <w:rsid w:val="00C94D9B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0B4F"/>
    <w:rsid w:val="00CB121B"/>
    <w:rsid w:val="00CB34BB"/>
    <w:rsid w:val="00CB50E3"/>
    <w:rsid w:val="00CB53CE"/>
    <w:rsid w:val="00CC2ACE"/>
    <w:rsid w:val="00CC6E76"/>
    <w:rsid w:val="00CD07A3"/>
    <w:rsid w:val="00CD0B33"/>
    <w:rsid w:val="00CD528E"/>
    <w:rsid w:val="00CE1A7A"/>
    <w:rsid w:val="00CE54C6"/>
    <w:rsid w:val="00CE5B60"/>
    <w:rsid w:val="00CE6A36"/>
    <w:rsid w:val="00CE6F97"/>
    <w:rsid w:val="00CE71DA"/>
    <w:rsid w:val="00CF0BC9"/>
    <w:rsid w:val="00CF20B2"/>
    <w:rsid w:val="00CF319D"/>
    <w:rsid w:val="00CF4AC3"/>
    <w:rsid w:val="00D006A3"/>
    <w:rsid w:val="00D01194"/>
    <w:rsid w:val="00D03C09"/>
    <w:rsid w:val="00D045D2"/>
    <w:rsid w:val="00D04BDB"/>
    <w:rsid w:val="00D05577"/>
    <w:rsid w:val="00D05BB2"/>
    <w:rsid w:val="00D11EE2"/>
    <w:rsid w:val="00D1567F"/>
    <w:rsid w:val="00D1653C"/>
    <w:rsid w:val="00D242D8"/>
    <w:rsid w:val="00D245B3"/>
    <w:rsid w:val="00D26EC4"/>
    <w:rsid w:val="00D31DFC"/>
    <w:rsid w:val="00D336F3"/>
    <w:rsid w:val="00D452E6"/>
    <w:rsid w:val="00D47C16"/>
    <w:rsid w:val="00D54196"/>
    <w:rsid w:val="00D54256"/>
    <w:rsid w:val="00D5487F"/>
    <w:rsid w:val="00D55005"/>
    <w:rsid w:val="00D55F5E"/>
    <w:rsid w:val="00D56727"/>
    <w:rsid w:val="00D6076D"/>
    <w:rsid w:val="00D60E87"/>
    <w:rsid w:val="00D6703F"/>
    <w:rsid w:val="00D675EA"/>
    <w:rsid w:val="00D6793F"/>
    <w:rsid w:val="00D7225E"/>
    <w:rsid w:val="00D74400"/>
    <w:rsid w:val="00D7690A"/>
    <w:rsid w:val="00D769CA"/>
    <w:rsid w:val="00D77AA4"/>
    <w:rsid w:val="00D8130A"/>
    <w:rsid w:val="00D849E3"/>
    <w:rsid w:val="00D85BE5"/>
    <w:rsid w:val="00D86633"/>
    <w:rsid w:val="00D92B48"/>
    <w:rsid w:val="00D94C9F"/>
    <w:rsid w:val="00D96143"/>
    <w:rsid w:val="00DA3818"/>
    <w:rsid w:val="00DA7803"/>
    <w:rsid w:val="00DB2681"/>
    <w:rsid w:val="00DB4C12"/>
    <w:rsid w:val="00DB71CF"/>
    <w:rsid w:val="00DC0E01"/>
    <w:rsid w:val="00DC36B4"/>
    <w:rsid w:val="00DC432B"/>
    <w:rsid w:val="00DC6852"/>
    <w:rsid w:val="00DC6D22"/>
    <w:rsid w:val="00DC6FB4"/>
    <w:rsid w:val="00DD0B69"/>
    <w:rsid w:val="00DD1DEF"/>
    <w:rsid w:val="00DD35DD"/>
    <w:rsid w:val="00DD4171"/>
    <w:rsid w:val="00DD48CE"/>
    <w:rsid w:val="00DD4D6D"/>
    <w:rsid w:val="00DE2A0B"/>
    <w:rsid w:val="00DE4630"/>
    <w:rsid w:val="00DF044D"/>
    <w:rsid w:val="00DF1E92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1F64"/>
    <w:rsid w:val="00E0222A"/>
    <w:rsid w:val="00E02D24"/>
    <w:rsid w:val="00E03A00"/>
    <w:rsid w:val="00E0784D"/>
    <w:rsid w:val="00E11AD1"/>
    <w:rsid w:val="00E11D3C"/>
    <w:rsid w:val="00E12922"/>
    <w:rsid w:val="00E12E3D"/>
    <w:rsid w:val="00E166B5"/>
    <w:rsid w:val="00E211A3"/>
    <w:rsid w:val="00E228A4"/>
    <w:rsid w:val="00E25175"/>
    <w:rsid w:val="00E2741F"/>
    <w:rsid w:val="00E2754A"/>
    <w:rsid w:val="00E27F10"/>
    <w:rsid w:val="00E3394A"/>
    <w:rsid w:val="00E409CA"/>
    <w:rsid w:val="00E455E2"/>
    <w:rsid w:val="00E45764"/>
    <w:rsid w:val="00E46838"/>
    <w:rsid w:val="00E50BE3"/>
    <w:rsid w:val="00E50F78"/>
    <w:rsid w:val="00E51452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30A5"/>
    <w:rsid w:val="00E85589"/>
    <w:rsid w:val="00E85DFF"/>
    <w:rsid w:val="00E91445"/>
    <w:rsid w:val="00E92E7C"/>
    <w:rsid w:val="00E93E83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B7282"/>
    <w:rsid w:val="00EC03D4"/>
    <w:rsid w:val="00EC0A85"/>
    <w:rsid w:val="00EC5649"/>
    <w:rsid w:val="00EC5EE0"/>
    <w:rsid w:val="00ED2112"/>
    <w:rsid w:val="00EE1D14"/>
    <w:rsid w:val="00EF49B5"/>
    <w:rsid w:val="00EF4C28"/>
    <w:rsid w:val="00F03DC5"/>
    <w:rsid w:val="00F0468B"/>
    <w:rsid w:val="00F06582"/>
    <w:rsid w:val="00F15962"/>
    <w:rsid w:val="00F16B82"/>
    <w:rsid w:val="00F174EB"/>
    <w:rsid w:val="00F212E6"/>
    <w:rsid w:val="00F21611"/>
    <w:rsid w:val="00F22BE9"/>
    <w:rsid w:val="00F2408A"/>
    <w:rsid w:val="00F25C3D"/>
    <w:rsid w:val="00F3002B"/>
    <w:rsid w:val="00F30127"/>
    <w:rsid w:val="00F3129C"/>
    <w:rsid w:val="00F31DF7"/>
    <w:rsid w:val="00F3248D"/>
    <w:rsid w:val="00F32D32"/>
    <w:rsid w:val="00F34474"/>
    <w:rsid w:val="00F44DB0"/>
    <w:rsid w:val="00F46D17"/>
    <w:rsid w:val="00F46E14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94D52"/>
    <w:rsid w:val="00F953AD"/>
    <w:rsid w:val="00F96283"/>
    <w:rsid w:val="00FA1077"/>
    <w:rsid w:val="00FA1C13"/>
    <w:rsid w:val="00FA3F16"/>
    <w:rsid w:val="00FA6342"/>
    <w:rsid w:val="00FA7F5B"/>
    <w:rsid w:val="00FB18ED"/>
    <w:rsid w:val="00FB1DDD"/>
    <w:rsid w:val="00FB3870"/>
    <w:rsid w:val="00FB665A"/>
    <w:rsid w:val="00FC1AE2"/>
    <w:rsid w:val="00FC4645"/>
    <w:rsid w:val="00FC487B"/>
    <w:rsid w:val="00FC606B"/>
    <w:rsid w:val="00FC61E0"/>
    <w:rsid w:val="00FC7675"/>
    <w:rsid w:val="00FD2D1D"/>
    <w:rsid w:val="00FD39B7"/>
    <w:rsid w:val="00FD5122"/>
    <w:rsid w:val="00FD5345"/>
    <w:rsid w:val="00FE1240"/>
    <w:rsid w:val="00FE1BCE"/>
    <w:rsid w:val="00FE30C6"/>
    <w:rsid w:val="00FE529A"/>
    <w:rsid w:val="00FE780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96</cp:revision>
  <cp:lastPrinted>2017-09-20T02:41:00Z</cp:lastPrinted>
  <dcterms:created xsi:type="dcterms:W3CDTF">2017-09-20T02:42:00Z</dcterms:created>
  <dcterms:modified xsi:type="dcterms:W3CDTF">2017-10-24T00:52:00Z</dcterms:modified>
</cp:coreProperties>
</file>