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7691" w14:textId="1D046245" w:rsidR="00F4162F" w:rsidRDefault="00E73F14">
      <w:pPr>
        <w:rPr>
          <w:color w:val="A6A6A6" w:themeColor="background1" w:themeShade="A6"/>
          <w:sz w:val="32"/>
        </w:rPr>
      </w:pPr>
      <w:r>
        <w:rPr>
          <w:rFonts w:asciiTheme="majorHAnsi" w:hAnsiTheme="majorHAnsi"/>
          <w:b/>
          <w:noProof/>
          <w:color w:val="A6A6A6" w:themeColor="background1" w:themeShade="A6"/>
          <w:sz w:val="32"/>
          <w:szCs w:val="32"/>
        </w:rPr>
        <w:drawing>
          <wp:inline distT="0" distB="0" distL="0" distR="0" wp14:anchorId="4C3AB4CD" wp14:editId="4F53650F">
            <wp:extent cx="2480553" cy="10766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 Logo with ta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4334" cy="111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1FC4" w14:textId="65789365" w:rsidR="00D84328" w:rsidRPr="00D84328" w:rsidRDefault="00135573" w:rsidP="00500993">
      <w:pPr>
        <w:shd w:val="clear" w:color="auto" w:fill="A6A6A6" w:themeFill="background1" w:themeFillShade="A6"/>
        <w:rPr>
          <w:color w:val="FFFFFF" w:themeColor="background1"/>
          <w:sz w:val="36"/>
        </w:rPr>
      </w:pPr>
      <w:r>
        <w:rPr>
          <w:color w:val="FFFFFF" w:themeColor="background1"/>
          <w:sz w:val="32"/>
        </w:rPr>
        <w:t xml:space="preserve">Project Brief </w:t>
      </w:r>
      <w:r w:rsidR="00985E77">
        <w:rPr>
          <w:color w:val="FFFFFF" w:themeColor="background1"/>
          <w:sz w:val="32"/>
        </w:rPr>
        <w:t>1_</w:t>
      </w:r>
      <w:r w:rsidR="00A5663D">
        <w:rPr>
          <w:color w:val="FFFFFF" w:themeColor="background1"/>
          <w:sz w:val="32"/>
        </w:rPr>
        <w:t>C</w:t>
      </w:r>
      <w:r w:rsidR="00500993">
        <w:rPr>
          <w:color w:val="FFFFFF" w:themeColor="background1"/>
          <w:sz w:val="32"/>
        </w:rPr>
        <w:t>ertificate</w:t>
      </w:r>
      <w:r w:rsidR="00A5663D">
        <w:rPr>
          <w:color w:val="FFFFFF" w:themeColor="background1"/>
          <w:sz w:val="32"/>
        </w:rPr>
        <w:t xml:space="preserve"> III in </w:t>
      </w:r>
      <w:r w:rsidR="006D601C">
        <w:rPr>
          <w:color w:val="FFFFFF" w:themeColor="background1"/>
          <w:sz w:val="32"/>
        </w:rPr>
        <w:t>Joinery</w:t>
      </w:r>
      <w:r w:rsidR="000D2680">
        <w:rPr>
          <w:color w:val="FFFFFF" w:themeColor="background1"/>
          <w:sz w:val="32"/>
        </w:rPr>
        <w:t xml:space="preserve">         </w:t>
      </w:r>
      <w:r w:rsidR="00985E77">
        <w:rPr>
          <w:color w:val="FFFFFF" w:themeColor="background1"/>
          <w:sz w:val="32"/>
        </w:rPr>
        <w:t xml:space="preserve">              </w:t>
      </w:r>
      <w:r w:rsidR="000D2680">
        <w:rPr>
          <w:color w:val="FFFFFF" w:themeColor="background1"/>
          <w:sz w:val="36"/>
        </w:rPr>
        <w:t xml:space="preserve">   </w:t>
      </w:r>
      <w:r w:rsidR="00A71FE2">
        <w:rPr>
          <w:color w:val="FFFFFF" w:themeColor="background1"/>
          <w:sz w:val="36"/>
        </w:rPr>
        <w:t>September</w:t>
      </w:r>
      <w:r w:rsidR="007475E7">
        <w:rPr>
          <w:color w:val="FFFFFF" w:themeColor="background1"/>
          <w:sz w:val="36"/>
        </w:rPr>
        <w:t xml:space="preserve"> 2018</w:t>
      </w:r>
    </w:p>
    <w:p w14:paraId="4FF49333" w14:textId="031E6D32" w:rsidR="00B27721" w:rsidRDefault="00B27721" w:rsidP="0037611C">
      <w:pPr>
        <w:pStyle w:val="Heading1"/>
      </w:pPr>
    </w:p>
    <w:p w14:paraId="4BD4E902" w14:textId="79EB38F2" w:rsidR="00D84328" w:rsidRPr="0037611C" w:rsidRDefault="00D84328" w:rsidP="0037611C">
      <w:pPr>
        <w:pStyle w:val="Heading1"/>
      </w:pPr>
      <w:r w:rsidRPr="0037611C">
        <w:t xml:space="preserve">Project Scope </w:t>
      </w:r>
    </w:p>
    <w:p w14:paraId="6E8A1DF0" w14:textId="087EFD62" w:rsidR="00D84328" w:rsidRDefault="00D84328" w:rsidP="00D84328">
      <w:pPr>
        <w:rPr>
          <w:lang w:val="en-AU"/>
        </w:rPr>
      </w:pPr>
      <w:r w:rsidRPr="00D84328">
        <w:rPr>
          <w:lang w:val="en-AU"/>
        </w:rPr>
        <w:t xml:space="preserve">On behalf of the </w:t>
      </w:r>
      <w:r w:rsidR="00A71FE2">
        <w:rPr>
          <w:lang w:val="en-AU"/>
        </w:rPr>
        <w:t>Construction</w:t>
      </w:r>
      <w:r w:rsidRPr="00D84328">
        <w:rPr>
          <w:lang w:val="en-AU"/>
        </w:rPr>
        <w:t xml:space="preserve"> IRC, </w:t>
      </w:r>
      <w:r>
        <w:rPr>
          <w:lang w:val="en-AU"/>
        </w:rPr>
        <w:t>Artibus Innovation is</w:t>
      </w:r>
      <w:r w:rsidR="00C65E4E">
        <w:rPr>
          <w:lang w:val="en-AU"/>
        </w:rPr>
        <w:t xml:space="preserve"> </w:t>
      </w:r>
      <w:r>
        <w:rPr>
          <w:lang w:val="en-AU"/>
        </w:rPr>
        <w:t xml:space="preserve">reviewing </w:t>
      </w:r>
      <w:r w:rsidR="00985E77">
        <w:rPr>
          <w:lang w:val="en-AU"/>
        </w:rPr>
        <w:t>the following two qualifications with a view to merging them into CPC3XX19 Certificate III in Joinery.</w:t>
      </w:r>
      <w:r w:rsidR="00C62780">
        <w:rPr>
          <w:lang w:val="en-AU"/>
        </w:rPr>
        <w:t xml:space="preserve">  </w:t>
      </w:r>
    </w:p>
    <w:p w14:paraId="6DD3E1EC" w14:textId="748F1B29" w:rsidR="00224C37" w:rsidRDefault="00224C37" w:rsidP="00D84328">
      <w:pPr>
        <w:rPr>
          <w:lang w:val="en-AU"/>
        </w:rPr>
      </w:pPr>
    </w:p>
    <w:p w14:paraId="43AB68CA" w14:textId="529F8604" w:rsidR="00D84328" w:rsidRDefault="00224C37" w:rsidP="00D84328">
      <w:pPr>
        <w:rPr>
          <w:lang w:val="en-AU"/>
        </w:rPr>
      </w:pPr>
      <w:r>
        <w:rPr>
          <w:lang w:val="en-AU"/>
        </w:rPr>
        <w:t>Project Qualification Review:</w:t>
      </w:r>
    </w:p>
    <w:p w14:paraId="4CE5214B" w14:textId="4A5A907D" w:rsidR="00C13A61" w:rsidRDefault="00C13A61" w:rsidP="00D84328">
      <w:pPr>
        <w:rPr>
          <w:lang w:val="en-AU"/>
        </w:rPr>
      </w:pPr>
    </w:p>
    <w:p w14:paraId="0F65F73C" w14:textId="0983920F" w:rsidR="006D601C" w:rsidRDefault="006D601C" w:rsidP="00D84328">
      <w:pPr>
        <w:rPr>
          <w:lang w:val="en-AU"/>
        </w:rPr>
      </w:pPr>
      <w:r>
        <w:rPr>
          <w:lang w:val="en-AU"/>
        </w:rPr>
        <w:t>The following qualifications are within the scope of the project.</w:t>
      </w:r>
    </w:p>
    <w:tbl>
      <w:tblPr>
        <w:tblStyle w:val="TableGrid"/>
        <w:tblW w:w="8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7C4C0D" w:rsidRPr="00626556" w14:paraId="2F278DAE" w14:textId="77777777" w:rsidTr="00985E77">
        <w:trPr>
          <w:trHeight w:val="164"/>
        </w:trPr>
        <w:tc>
          <w:tcPr>
            <w:tcW w:w="8375" w:type="dxa"/>
            <w:shd w:val="clear" w:color="auto" w:fill="auto"/>
          </w:tcPr>
          <w:p w14:paraId="0FDD12D1" w14:textId="262090AA" w:rsidR="007C4C0D" w:rsidRPr="00626556" w:rsidRDefault="007C4C0D" w:rsidP="006D601C">
            <w:pPr>
              <w:pStyle w:val="ListParagraph"/>
            </w:pPr>
          </w:p>
        </w:tc>
      </w:tr>
      <w:tr w:rsidR="007C4C0D" w14:paraId="2948AC43" w14:textId="77777777" w:rsidTr="00985E77">
        <w:tc>
          <w:tcPr>
            <w:tcW w:w="8375" w:type="dxa"/>
          </w:tcPr>
          <w:p w14:paraId="4EEBF7A6" w14:textId="77777777" w:rsidR="00985E77" w:rsidRDefault="00985E77" w:rsidP="00985E77">
            <w:pPr>
              <w:pStyle w:val="ListParagraph"/>
              <w:numPr>
                <w:ilvl w:val="0"/>
                <w:numId w:val="22"/>
              </w:numPr>
            </w:pPr>
            <w:r>
              <w:t>CPC31912 Certificate III in Joinery</w:t>
            </w:r>
          </w:p>
          <w:p w14:paraId="098E284A" w14:textId="77777777" w:rsidR="007C4C0D" w:rsidRDefault="00985E77" w:rsidP="00985E77">
            <w:pPr>
              <w:pStyle w:val="ListParagraph"/>
              <w:numPr>
                <w:ilvl w:val="0"/>
                <w:numId w:val="22"/>
              </w:numPr>
            </w:pPr>
            <w:r>
              <w:t>CPC32211 Certificate III in Joinery (Stairs)</w:t>
            </w:r>
          </w:p>
          <w:p w14:paraId="1B731711" w14:textId="1D48B681" w:rsidR="00985E77" w:rsidRDefault="00985E77" w:rsidP="00985E77">
            <w:pPr>
              <w:pStyle w:val="ListParagraph"/>
            </w:pPr>
          </w:p>
        </w:tc>
      </w:tr>
    </w:tbl>
    <w:p w14:paraId="1AB5C03D" w14:textId="7D54A574" w:rsidR="00D84328" w:rsidRDefault="003928B2" w:rsidP="0037611C">
      <w:pPr>
        <w:pStyle w:val="Heading1"/>
      </w:pPr>
      <w:bookmarkStart w:id="0" w:name="_Toc475695374"/>
      <w:bookmarkStart w:id="1" w:name="_Toc475695482"/>
      <w:bookmarkStart w:id="2" w:name="_Toc475972867"/>
      <w:bookmarkStart w:id="3" w:name="_Toc475972963"/>
      <w:bookmarkStart w:id="4" w:name="_Toc482092938"/>
      <w:bookmarkStart w:id="5" w:name="_Toc485194391"/>
      <w:bookmarkStart w:id="6" w:name="_Toc497142357"/>
      <w:bookmarkStart w:id="7" w:name="_Toc498336450"/>
      <w:bookmarkStart w:id="8" w:name="_Toc522023262"/>
      <w:r w:rsidRPr="004763B0">
        <w:t xml:space="preserve">Project </w:t>
      </w:r>
      <w:r w:rsidR="00D84328" w:rsidRPr="004763B0">
        <w:t>Summary</w:t>
      </w:r>
    </w:p>
    <w:p w14:paraId="2A22E73B" w14:textId="2DF3D3C8" w:rsidR="00C62780" w:rsidRDefault="00C62780" w:rsidP="00C62780">
      <w:pPr>
        <w:rPr>
          <w:lang w:val="en-AU"/>
        </w:rPr>
      </w:pPr>
      <w:r>
        <w:rPr>
          <w:rFonts w:cs="Calibri"/>
          <w:color w:val="191919"/>
          <w:szCs w:val="22"/>
          <w:lang w:val="en-AU" w:eastAsia="en-AU"/>
        </w:rPr>
        <w:t>The proposed new qualification</w:t>
      </w:r>
      <w:r>
        <w:rPr>
          <w:lang w:val="en-AU"/>
        </w:rPr>
        <w:t xml:space="preserve"> will provide a trade qualification into joinery, covering work for residential and commercial applications.</w:t>
      </w:r>
    </w:p>
    <w:p w14:paraId="7A0536BA" w14:textId="1DD9474C" w:rsidR="0084717C" w:rsidRDefault="0084717C" w:rsidP="0084717C">
      <w:pPr>
        <w:rPr>
          <w:rFonts w:cs="Calibri"/>
          <w:color w:val="191919"/>
          <w:szCs w:val="22"/>
          <w:lang w:val="en-AU" w:eastAsia="en-AU"/>
        </w:rPr>
      </w:pPr>
    </w:p>
    <w:p w14:paraId="3390EB4D" w14:textId="0DBD2D75" w:rsidR="00C62780" w:rsidRDefault="00C62780" w:rsidP="0084717C">
      <w:pPr>
        <w:rPr>
          <w:rFonts w:cs="Calibri"/>
          <w:color w:val="191919"/>
          <w:szCs w:val="22"/>
          <w:lang w:val="en-AU" w:eastAsia="en-AU"/>
        </w:rPr>
      </w:pPr>
      <w:r>
        <w:rPr>
          <w:rFonts w:cs="Calibri"/>
          <w:color w:val="191919"/>
          <w:szCs w:val="22"/>
          <w:lang w:val="en-AU" w:eastAsia="en-AU"/>
        </w:rPr>
        <w:t>Consultation to date has included:</w:t>
      </w:r>
    </w:p>
    <w:p w14:paraId="2D8596B5" w14:textId="77777777" w:rsidR="00C62780" w:rsidRDefault="00C62780" w:rsidP="0084717C">
      <w:pPr>
        <w:rPr>
          <w:rFonts w:cs="Calibri"/>
          <w:color w:val="191919"/>
          <w:szCs w:val="22"/>
          <w:lang w:val="en-AU" w:eastAsia="en-AU"/>
        </w:rPr>
      </w:pPr>
    </w:p>
    <w:p w14:paraId="3390C255" w14:textId="77777777" w:rsidR="00C62780" w:rsidRPr="00C62780" w:rsidRDefault="00C62780" w:rsidP="00C62780">
      <w:pPr>
        <w:pStyle w:val="ListParagraph"/>
        <w:numPr>
          <w:ilvl w:val="0"/>
          <w:numId w:val="22"/>
        </w:numPr>
      </w:pPr>
      <w:r w:rsidRPr="00C62780">
        <w:t>A national round of forums which were well attended</w:t>
      </w:r>
    </w:p>
    <w:p w14:paraId="537C1237" w14:textId="77777777" w:rsidR="00C62780" w:rsidRPr="00C62780" w:rsidRDefault="00C62780" w:rsidP="00C62780">
      <w:pPr>
        <w:pStyle w:val="ListParagraph"/>
        <w:numPr>
          <w:ilvl w:val="0"/>
          <w:numId w:val="22"/>
        </w:numPr>
      </w:pPr>
      <w:r w:rsidRPr="00C62780">
        <w:t>An industry survey with 270+ responses</w:t>
      </w:r>
    </w:p>
    <w:p w14:paraId="59D3B1EE" w14:textId="77777777" w:rsidR="00C62780" w:rsidRPr="00C62780" w:rsidRDefault="00C62780" w:rsidP="00C62780">
      <w:pPr>
        <w:pStyle w:val="ListParagraph"/>
        <w:numPr>
          <w:ilvl w:val="0"/>
          <w:numId w:val="22"/>
        </w:numPr>
      </w:pPr>
      <w:r w:rsidRPr="00C62780">
        <w:t>A Technical Advisory Group which has met on numerous occasions to discuss the current and future needs of the industry and to analyse the feedback received from the forums and survey</w:t>
      </w:r>
    </w:p>
    <w:p w14:paraId="268563DC" w14:textId="77777777" w:rsidR="00C62780" w:rsidRDefault="00C62780" w:rsidP="0084717C">
      <w:pPr>
        <w:rPr>
          <w:rFonts w:cs="Calibri"/>
          <w:color w:val="191919"/>
          <w:szCs w:val="22"/>
          <w:lang w:val="en-AU" w:eastAsia="en-AU"/>
        </w:rPr>
      </w:pPr>
    </w:p>
    <w:p w14:paraId="664572BA" w14:textId="72DAD3EA" w:rsidR="003928B2" w:rsidRDefault="004763B0" w:rsidP="0037611C">
      <w:pPr>
        <w:pStyle w:val="Heading1"/>
      </w:pPr>
      <w:r>
        <w:t>Key points</w:t>
      </w:r>
    </w:p>
    <w:p w14:paraId="23817A93" w14:textId="6369016A" w:rsidR="00AB57E6" w:rsidRPr="00F61975" w:rsidRDefault="00500993" w:rsidP="00500993">
      <w:pPr>
        <w:rPr>
          <w:b/>
          <w:lang w:val="en-AU"/>
        </w:rPr>
      </w:pPr>
      <w:bookmarkStart w:id="9" w:name="O_661071"/>
      <w:bookmarkStart w:id="10" w:name="O_661072"/>
      <w:bookmarkStart w:id="11" w:name="O_661073"/>
      <w:bookmarkStart w:id="12" w:name="O_66107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F61975">
        <w:rPr>
          <w:b/>
          <w:lang w:val="en-AU"/>
        </w:rPr>
        <w:t xml:space="preserve">Certificate III in </w:t>
      </w:r>
      <w:r w:rsidR="00B27721">
        <w:rPr>
          <w:b/>
          <w:lang w:val="en-AU"/>
        </w:rPr>
        <w:t>Joinery</w:t>
      </w:r>
    </w:p>
    <w:p w14:paraId="071E2B58" w14:textId="2B717D0D" w:rsidR="00500993" w:rsidRDefault="00500993" w:rsidP="00500993">
      <w:pPr>
        <w:rPr>
          <w:lang w:val="en-AU"/>
        </w:rPr>
      </w:pPr>
    </w:p>
    <w:p w14:paraId="23C108D1" w14:textId="77777777" w:rsidR="00985E77" w:rsidRDefault="00985E77" w:rsidP="00985E77">
      <w:r w:rsidRPr="00A67C04">
        <w:t xml:space="preserve">We are working with industry experts to ensure the updated qualification: </w:t>
      </w:r>
    </w:p>
    <w:p w14:paraId="3F7BED8D" w14:textId="77777777" w:rsidR="00985E77" w:rsidRPr="00A67C04" w:rsidRDefault="00985E77" w:rsidP="00985E77"/>
    <w:p w14:paraId="105519D6" w14:textId="77777777" w:rsidR="00985E77" w:rsidRPr="00A67C04" w:rsidRDefault="00985E77" w:rsidP="00985E77">
      <w:pPr>
        <w:pStyle w:val="ListParagraph"/>
        <w:numPr>
          <w:ilvl w:val="0"/>
          <w:numId w:val="32"/>
        </w:numPr>
      </w:pPr>
      <w:r w:rsidRPr="00A67C04">
        <w:t xml:space="preserve">meets current and anticipated industry needs </w:t>
      </w:r>
    </w:p>
    <w:p w14:paraId="2BCCD187" w14:textId="77777777" w:rsidR="00985E77" w:rsidRPr="00A67C04" w:rsidRDefault="00985E77" w:rsidP="00985E77">
      <w:pPr>
        <w:pStyle w:val="ListParagraph"/>
        <w:numPr>
          <w:ilvl w:val="0"/>
          <w:numId w:val="32"/>
        </w:numPr>
      </w:pPr>
      <w:r w:rsidRPr="00A67C04">
        <w:t>complies with current Standards for Training Packages</w:t>
      </w:r>
    </w:p>
    <w:p w14:paraId="6B8EF704" w14:textId="50048265" w:rsidR="00985E77" w:rsidRDefault="00985E77" w:rsidP="00985E77">
      <w:pPr>
        <w:pStyle w:val="ListParagraph"/>
        <w:numPr>
          <w:ilvl w:val="0"/>
          <w:numId w:val="32"/>
        </w:numPr>
      </w:pPr>
      <w:r w:rsidRPr="00A67C04">
        <w:t>is written in clear understandable English</w:t>
      </w:r>
    </w:p>
    <w:p w14:paraId="580B31E2" w14:textId="52DE641C" w:rsidR="00B27721" w:rsidRDefault="00B27721" w:rsidP="00985E77">
      <w:pPr>
        <w:pStyle w:val="ListParagraph"/>
        <w:numPr>
          <w:ilvl w:val="0"/>
          <w:numId w:val="32"/>
        </w:numPr>
      </w:pPr>
      <w:r>
        <w:t>avoids duplication</w:t>
      </w:r>
    </w:p>
    <w:p w14:paraId="240660EC" w14:textId="77777777" w:rsidR="00985E77" w:rsidRDefault="00985E77" w:rsidP="00500993"/>
    <w:p w14:paraId="77F3E583" w14:textId="62B8B9EA" w:rsidR="00F61975" w:rsidRDefault="00F61975" w:rsidP="00500993">
      <w:pPr>
        <w:rPr>
          <w:lang w:val="en-AU"/>
        </w:rPr>
      </w:pPr>
    </w:p>
    <w:p w14:paraId="01CC0D72" w14:textId="77777777" w:rsidR="00B27721" w:rsidRDefault="00B27721">
      <w:pPr>
        <w:rPr>
          <w:lang w:val="en-AU"/>
        </w:rPr>
      </w:pPr>
      <w:r>
        <w:rPr>
          <w:lang w:val="en-AU"/>
        </w:rPr>
        <w:br w:type="page"/>
      </w:r>
    </w:p>
    <w:p w14:paraId="1E2890DD" w14:textId="77777777" w:rsidR="00500993" w:rsidRPr="00500993" w:rsidRDefault="00500993" w:rsidP="00500993">
      <w:pPr>
        <w:rPr>
          <w:lang w:val="en-AU"/>
        </w:rPr>
      </w:pPr>
    </w:p>
    <w:p w14:paraId="67F53A1C" w14:textId="1FD97807" w:rsidR="00F61975" w:rsidRDefault="00F61975" w:rsidP="00F61975">
      <w:pPr>
        <w:spacing w:after="160" w:line="259" w:lineRule="auto"/>
        <w:rPr>
          <w:b/>
        </w:rPr>
      </w:pPr>
      <w:bookmarkStart w:id="13" w:name="_Hlk515360770"/>
      <w:r w:rsidRPr="00F61975">
        <w:rPr>
          <w:b/>
        </w:rPr>
        <w:t>Certificate III in Joinery</w:t>
      </w:r>
    </w:p>
    <w:p w14:paraId="108A1187" w14:textId="77777777" w:rsidR="00B27721" w:rsidRPr="004516C9" w:rsidRDefault="00B27721" w:rsidP="004516C9">
      <w:pPr>
        <w:spacing w:after="160" w:line="259" w:lineRule="auto"/>
      </w:pPr>
      <w:r w:rsidRPr="004516C9">
        <w:t>Proposed Packaging Rules:</w:t>
      </w:r>
    </w:p>
    <w:p w14:paraId="2BFBC4CF" w14:textId="400B0CFC" w:rsidR="00F61975" w:rsidRDefault="00F61975" w:rsidP="00F61975">
      <w:pPr>
        <w:spacing w:after="160" w:line="259" w:lineRule="auto"/>
      </w:pPr>
      <w:r>
        <w:t>To achieve this qualification, competency must be demonstrated in</w:t>
      </w:r>
      <w:r w:rsidR="00D16B15">
        <w:t xml:space="preserve"> xx units of competency. These are to consist of</w:t>
      </w:r>
      <w:r>
        <w:t>:</w:t>
      </w:r>
    </w:p>
    <w:bookmarkEnd w:id="13"/>
    <w:p w14:paraId="299A7985" w14:textId="50CA5F2D" w:rsidR="00985E77" w:rsidRDefault="00B27721" w:rsidP="00985E77">
      <w:pPr>
        <w:pStyle w:val="ListParagraph"/>
        <w:numPr>
          <w:ilvl w:val="0"/>
          <w:numId w:val="28"/>
        </w:numPr>
      </w:pPr>
      <w:r>
        <w:t>10</w:t>
      </w:r>
      <w:r w:rsidR="00985E77">
        <w:t xml:space="preserve"> core units</w:t>
      </w:r>
      <w:r w:rsidR="00D16B15">
        <w:t xml:space="preserve"> TBC</w:t>
      </w:r>
    </w:p>
    <w:p w14:paraId="7EB223E0" w14:textId="38721BED" w:rsidR="00D16B15" w:rsidRDefault="00D16B15" w:rsidP="00985E77">
      <w:pPr>
        <w:pStyle w:val="ListParagraph"/>
        <w:numPr>
          <w:ilvl w:val="0"/>
          <w:numId w:val="28"/>
        </w:numPr>
      </w:pPr>
      <w:r>
        <w:t>XXX elective units</w:t>
      </w:r>
    </w:p>
    <w:p w14:paraId="2634A3AF" w14:textId="77777777" w:rsidR="00985E77" w:rsidRPr="00B17F50" w:rsidRDefault="00985E77" w:rsidP="00985E77">
      <w:pPr>
        <w:ind w:left="360"/>
        <w:rPr>
          <w:u w:val="single"/>
        </w:rPr>
      </w:pPr>
      <w:r>
        <w:rPr>
          <w:u w:val="single"/>
        </w:rPr>
        <w:t>plus</w:t>
      </w:r>
    </w:p>
    <w:p w14:paraId="4C78252C" w14:textId="77777777" w:rsidR="00985E77" w:rsidRDefault="00985E77" w:rsidP="00985E77">
      <w:pPr>
        <w:pStyle w:val="ListParagraph"/>
        <w:numPr>
          <w:ilvl w:val="0"/>
          <w:numId w:val="28"/>
        </w:numPr>
      </w:pPr>
      <w:r>
        <w:t>one of these specialist groups:</w:t>
      </w:r>
    </w:p>
    <w:p w14:paraId="3836F675" w14:textId="77777777" w:rsidR="00985E77" w:rsidRDefault="00985E77" w:rsidP="00985E77">
      <w:pPr>
        <w:pStyle w:val="ListParagraph"/>
      </w:pPr>
    </w:p>
    <w:p w14:paraId="2F99A871" w14:textId="77777777" w:rsidR="00985E77" w:rsidRDefault="00985E77" w:rsidP="00985E77">
      <w:pPr>
        <w:pStyle w:val="ListParagraph"/>
        <w:numPr>
          <w:ilvl w:val="1"/>
          <w:numId w:val="31"/>
        </w:numPr>
      </w:pPr>
      <w:r w:rsidRPr="00A67C04">
        <w:t xml:space="preserve">Group A – Joinery Machining and Component Manufacture and Assembly </w:t>
      </w:r>
    </w:p>
    <w:p w14:paraId="34DFCAE6" w14:textId="77777777" w:rsidR="00985E77" w:rsidRPr="00E93013" w:rsidRDefault="00985E77" w:rsidP="00985E77">
      <w:pPr>
        <w:pStyle w:val="ListParagraph"/>
        <w:numPr>
          <w:ilvl w:val="1"/>
          <w:numId w:val="31"/>
        </w:numPr>
      </w:pPr>
      <w:r w:rsidRPr="00A67C04">
        <w:t xml:space="preserve">Group B – Joinery Stairs </w:t>
      </w:r>
    </w:p>
    <w:p w14:paraId="087796DA" w14:textId="76D005F6" w:rsidR="00985E77" w:rsidRDefault="00985E77" w:rsidP="00985E77">
      <w:pPr>
        <w:pStyle w:val="ListParagraph"/>
        <w:numPr>
          <w:ilvl w:val="1"/>
          <w:numId w:val="31"/>
        </w:numPr>
      </w:pPr>
      <w:r w:rsidRPr="00A67C04">
        <w:t>Group C – Joinery Stair installation</w:t>
      </w:r>
    </w:p>
    <w:p w14:paraId="25819732" w14:textId="77777777" w:rsidR="00985E77" w:rsidRDefault="00985E77" w:rsidP="00985E77">
      <w:pPr>
        <w:pStyle w:val="ListParagraph"/>
        <w:ind w:left="1440"/>
      </w:pPr>
    </w:p>
    <w:p w14:paraId="05D417BC" w14:textId="375EA6DD" w:rsidR="00985E77" w:rsidRDefault="00985E77" w:rsidP="00985E77">
      <w:r w:rsidRPr="001B4754">
        <w:t xml:space="preserve">The remaining </w:t>
      </w:r>
      <w:r>
        <w:t xml:space="preserve">units can be selected from any group or from the general electives or up to 2 units from any other training package, </w:t>
      </w:r>
      <w:r w:rsidR="00B27721">
        <w:t>if</w:t>
      </w:r>
      <w:r>
        <w:t xml:space="preserve"> they </w:t>
      </w:r>
      <w:r w:rsidRPr="008178C7">
        <w:t>contribute to a valid, industry-supported vocational outcome</w:t>
      </w:r>
      <w:r>
        <w:t xml:space="preserve"> and do not diminish the AQF level of this qualification.</w:t>
      </w:r>
    </w:p>
    <w:p w14:paraId="45343B2F" w14:textId="04F9F24A" w:rsidR="00B27721" w:rsidRDefault="00B27721" w:rsidP="00985E77"/>
    <w:p w14:paraId="31D29D0C" w14:textId="56E19672" w:rsidR="000777D9" w:rsidRPr="000777D9" w:rsidRDefault="000777D9" w:rsidP="000777D9">
      <w:pPr>
        <w:rPr>
          <w:lang w:val="en-AU"/>
        </w:rPr>
      </w:pPr>
      <w:r w:rsidRPr="000777D9">
        <w:rPr>
          <w:lang w:val="en-AU"/>
        </w:rPr>
        <w:t>Units with</w:t>
      </w:r>
      <w:r>
        <w:rPr>
          <w:lang w:val="en-AU"/>
        </w:rPr>
        <w:t xml:space="preserve"> </w:t>
      </w:r>
      <w:r w:rsidRPr="000777D9">
        <w:rPr>
          <w:lang w:val="en-AU"/>
        </w:rPr>
        <w:t>an asterisk have</w:t>
      </w:r>
      <w:r>
        <w:rPr>
          <w:lang w:val="en-AU"/>
        </w:rPr>
        <w:t xml:space="preserve"> </w:t>
      </w:r>
      <w:r w:rsidRPr="000777D9">
        <w:rPr>
          <w:lang w:val="en-AU"/>
        </w:rPr>
        <w:t>CPCCWHS2001 Apply OHS requirements, policies and procedures in the</w:t>
      </w:r>
      <w:r>
        <w:rPr>
          <w:lang w:val="en-AU"/>
        </w:rPr>
        <w:t xml:space="preserve"> </w:t>
      </w:r>
      <w:r w:rsidRPr="000777D9">
        <w:rPr>
          <w:lang w:val="en-AU"/>
        </w:rPr>
        <w:t>construction industry as</w:t>
      </w:r>
      <w:r>
        <w:rPr>
          <w:lang w:val="en-AU"/>
        </w:rPr>
        <w:t xml:space="preserve"> </w:t>
      </w:r>
      <w:r w:rsidRPr="000777D9">
        <w:rPr>
          <w:lang w:val="en-AU"/>
        </w:rPr>
        <w:t>a</w:t>
      </w:r>
      <w:r>
        <w:rPr>
          <w:lang w:val="en-AU"/>
        </w:rPr>
        <w:t xml:space="preserve"> </w:t>
      </w:r>
      <w:r w:rsidRPr="000777D9">
        <w:rPr>
          <w:lang w:val="en-AU"/>
        </w:rPr>
        <w:t>pre-requisite.</w:t>
      </w:r>
      <w:bookmarkStart w:id="14" w:name="_GoBack"/>
      <w:bookmarkEnd w:id="14"/>
    </w:p>
    <w:p w14:paraId="03D0B184" w14:textId="77777777" w:rsidR="00C13AD7" w:rsidRDefault="00C13AD7" w:rsidP="00985E77"/>
    <w:p w14:paraId="71D5DCB2" w14:textId="77777777" w:rsidR="00B27721" w:rsidRPr="0037611C" w:rsidRDefault="00B27721" w:rsidP="00B27721">
      <w:pPr>
        <w:rPr>
          <w:color w:val="2F5496" w:themeColor="accent1" w:themeShade="BF"/>
          <w:sz w:val="28"/>
        </w:rPr>
      </w:pPr>
      <w:r>
        <w:rPr>
          <w:color w:val="2F5496" w:themeColor="accent1" w:themeShade="BF"/>
          <w:sz w:val="28"/>
        </w:rPr>
        <w:t>Certificate III in Joinery – Core units</w:t>
      </w:r>
    </w:p>
    <w:p w14:paraId="34807AD2" w14:textId="77777777" w:rsidR="00B27721" w:rsidRPr="00716C59" w:rsidRDefault="00B27721" w:rsidP="00B27721">
      <w:pPr>
        <w:rPr>
          <w:b/>
          <w:color w:val="3B3838" w:themeColor="background2" w:themeShade="40"/>
          <w:sz w:val="24"/>
        </w:rPr>
      </w:pPr>
    </w:p>
    <w:p w14:paraId="3FF4A255" w14:textId="77777777" w:rsidR="00B27721" w:rsidRDefault="00B27721" w:rsidP="00B27721">
      <w:pPr>
        <w:rPr>
          <w:rFonts w:cs="Calibri"/>
          <w:b/>
        </w:rPr>
      </w:pPr>
      <w:r w:rsidRPr="005049C5">
        <w:rPr>
          <w:rFonts w:cs="Calibri"/>
          <w:b/>
        </w:rPr>
        <w:t>Core Units</w:t>
      </w:r>
    </w:p>
    <w:tbl>
      <w:tblPr>
        <w:tblW w:w="5008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7918"/>
      </w:tblGrid>
      <w:tr w:rsidR="0099587F" w:rsidRPr="005049C5" w14:paraId="3A39B361" w14:textId="77777777" w:rsidTr="009243F4">
        <w:tc>
          <w:tcPr>
            <w:tcW w:w="8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045AC4" w14:textId="07E8CDDB" w:rsidR="0099587F" w:rsidRPr="000B51FE" w:rsidRDefault="0099587F" w:rsidP="0099587F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CPCCCA2002*</w:t>
            </w:r>
          </w:p>
        </w:tc>
        <w:tc>
          <w:tcPr>
            <w:tcW w:w="41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1ADA68" w14:textId="42440A4A" w:rsidR="0099587F" w:rsidRPr="000B51FE" w:rsidRDefault="0099587F" w:rsidP="0099587F">
            <w:pPr>
              <w:rPr>
                <w:rFonts w:cs="Calibri"/>
              </w:rPr>
            </w:pPr>
            <w:r w:rsidRPr="000E66CD">
              <w:rPr>
                <w:rFonts w:cs="Calibri"/>
              </w:rPr>
              <w:t>Use carpentry tools and equipment</w:t>
            </w:r>
          </w:p>
        </w:tc>
      </w:tr>
      <w:tr w:rsidR="0099587F" w:rsidRPr="005049C5" w14:paraId="3744DBC3" w14:textId="77777777" w:rsidTr="009243F4">
        <w:tc>
          <w:tcPr>
            <w:tcW w:w="8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A363C8" w14:textId="3987D209" w:rsidR="0099587F" w:rsidRPr="000B51FE" w:rsidRDefault="0099587F" w:rsidP="0099587F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CPCCCA2011*</w:t>
            </w:r>
          </w:p>
        </w:tc>
        <w:tc>
          <w:tcPr>
            <w:tcW w:w="41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37DDCD" w14:textId="285185AD" w:rsidR="0099587F" w:rsidRPr="000B51FE" w:rsidRDefault="0099587F" w:rsidP="0099587F">
            <w:pPr>
              <w:rPr>
                <w:rFonts w:cs="Calibri"/>
              </w:rPr>
            </w:pPr>
            <w:r w:rsidRPr="000E66CD">
              <w:rPr>
                <w:rFonts w:cs="Calibri"/>
              </w:rPr>
              <w:t>Handle carpentry materials</w:t>
            </w:r>
          </w:p>
        </w:tc>
      </w:tr>
      <w:tr w:rsidR="0099587F" w:rsidRPr="00B27721" w14:paraId="4C95E561" w14:textId="77777777" w:rsidTr="009243F4">
        <w:tc>
          <w:tcPr>
            <w:tcW w:w="8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AF9CF5" w14:textId="499A6637" w:rsidR="0099587F" w:rsidRPr="00B27721" w:rsidRDefault="0099587F" w:rsidP="0099587F">
            <w:pPr>
              <w:rPr>
                <w:rFonts w:cs="Calibri"/>
                <w:b/>
                <w:color w:val="auto"/>
              </w:rPr>
            </w:pPr>
            <w:r w:rsidRPr="000E66CD">
              <w:rPr>
                <w:rFonts w:cs="Calibri"/>
              </w:rPr>
              <w:t>CPCCCM3006</w:t>
            </w:r>
          </w:p>
        </w:tc>
        <w:tc>
          <w:tcPr>
            <w:tcW w:w="41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254A07" w14:textId="764329E3" w:rsidR="0099587F" w:rsidRPr="00B27721" w:rsidRDefault="0099587F" w:rsidP="0099587F">
            <w:pPr>
              <w:rPr>
                <w:rFonts w:cs="Calibri"/>
                <w:b/>
                <w:color w:val="auto"/>
              </w:rPr>
            </w:pPr>
            <w:r w:rsidRPr="000E66CD">
              <w:rPr>
                <w:rFonts w:cs="Calibri"/>
              </w:rPr>
              <w:t xml:space="preserve">Carry out levelling operations </w:t>
            </w:r>
          </w:p>
        </w:tc>
      </w:tr>
      <w:tr w:rsidR="0099587F" w:rsidRPr="005049C5" w14:paraId="16C9F3FD" w14:textId="77777777" w:rsidTr="009243F4">
        <w:tc>
          <w:tcPr>
            <w:tcW w:w="8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8D973A" w14:textId="7BB9638A" w:rsidR="0099587F" w:rsidRPr="000B51FE" w:rsidRDefault="0099587F" w:rsidP="0099587F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CPCCCM1012</w:t>
            </w:r>
          </w:p>
        </w:tc>
        <w:tc>
          <w:tcPr>
            <w:tcW w:w="41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EF4F82" w14:textId="541219F5" w:rsidR="0099587F" w:rsidRPr="000B51FE" w:rsidRDefault="0099587F" w:rsidP="0099587F">
            <w:pPr>
              <w:rPr>
                <w:rFonts w:cs="Calibri"/>
              </w:rPr>
            </w:pPr>
            <w:r w:rsidRPr="000E66CD">
              <w:rPr>
                <w:rFonts w:cs="Calibri"/>
              </w:rPr>
              <w:t>Work effectively and sustainably in the construction industry</w:t>
            </w:r>
          </w:p>
        </w:tc>
      </w:tr>
      <w:tr w:rsidR="0099587F" w:rsidRPr="005049C5" w14:paraId="1C8BB598" w14:textId="77777777" w:rsidTr="009243F4">
        <w:tc>
          <w:tcPr>
            <w:tcW w:w="8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A1E881" w14:textId="60E516D9" w:rsidR="0099587F" w:rsidRPr="000B51FE" w:rsidRDefault="0099587F" w:rsidP="0099587F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CPCCCM1013</w:t>
            </w:r>
          </w:p>
        </w:tc>
        <w:tc>
          <w:tcPr>
            <w:tcW w:w="41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619486" w14:textId="5AA5AB1F" w:rsidR="0099587F" w:rsidRPr="000B51FE" w:rsidRDefault="0099587F" w:rsidP="0099587F">
            <w:pPr>
              <w:rPr>
                <w:rFonts w:cs="Calibri"/>
              </w:rPr>
            </w:pPr>
            <w:r w:rsidRPr="000E66CD">
              <w:rPr>
                <w:rFonts w:cs="Calibri"/>
              </w:rPr>
              <w:t>Plan and organise work</w:t>
            </w:r>
          </w:p>
        </w:tc>
      </w:tr>
      <w:tr w:rsidR="0099587F" w:rsidRPr="005049C5" w14:paraId="6F377882" w14:textId="77777777" w:rsidTr="009243F4">
        <w:tc>
          <w:tcPr>
            <w:tcW w:w="8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C244B0" w14:textId="1D219462" w:rsidR="0099587F" w:rsidRPr="000B51FE" w:rsidRDefault="0099587F" w:rsidP="0099587F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CPCCCM1014</w:t>
            </w:r>
          </w:p>
        </w:tc>
        <w:tc>
          <w:tcPr>
            <w:tcW w:w="41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D1DDD1" w14:textId="1B3351FB" w:rsidR="0099587F" w:rsidRPr="000B51FE" w:rsidRDefault="0099587F" w:rsidP="0099587F">
            <w:pPr>
              <w:rPr>
                <w:rFonts w:cs="Calibri"/>
              </w:rPr>
            </w:pPr>
            <w:r w:rsidRPr="000E66CD">
              <w:rPr>
                <w:rFonts w:cs="Calibri"/>
              </w:rPr>
              <w:t>Conduct workplace communication</w:t>
            </w:r>
          </w:p>
        </w:tc>
      </w:tr>
      <w:tr w:rsidR="0099587F" w:rsidRPr="005049C5" w14:paraId="67EF4D91" w14:textId="77777777" w:rsidTr="009243F4">
        <w:tc>
          <w:tcPr>
            <w:tcW w:w="8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170E69" w14:textId="2583BE9B" w:rsidR="0099587F" w:rsidRPr="000B51FE" w:rsidRDefault="0099587F" w:rsidP="0099587F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CPCCCM1015</w:t>
            </w:r>
          </w:p>
        </w:tc>
        <w:tc>
          <w:tcPr>
            <w:tcW w:w="41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909D4D" w14:textId="495AF251" w:rsidR="0099587F" w:rsidRPr="000B51FE" w:rsidRDefault="0099587F" w:rsidP="0099587F">
            <w:pPr>
              <w:rPr>
                <w:rFonts w:cs="Calibri"/>
              </w:rPr>
            </w:pPr>
            <w:r w:rsidRPr="000E66CD">
              <w:rPr>
                <w:rFonts w:cs="Calibri"/>
              </w:rPr>
              <w:t>Carry out measurements and calculations</w:t>
            </w:r>
          </w:p>
        </w:tc>
      </w:tr>
      <w:tr w:rsidR="0099587F" w:rsidRPr="005049C5" w14:paraId="7AFE371B" w14:textId="77777777" w:rsidTr="009243F4">
        <w:tc>
          <w:tcPr>
            <w:tcW w:w="8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7F8F29" w14:textId="7377911F" w:rsidR="0099587F" w:rsidRPr="000B51FE" w:rsidRDefault="0099587F" w:rsidP="0099587F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CPCCCM2001</w:t>
            </w:r>
          </w:p>
        </w:tc>
        <w:tc>
          <w:tcPr>
            <w:tcW w:w="41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A40FC7" w14:textId="2D8BCA0D" w:rsidR="0099587F" w:rsidRPr="000B51FE" w:rsidRDefault="0099587F" w:rsidP="0099587F">
            <w:pPr>
              <w:rPr>
                <w:rFonts w:cs="Calibri"/>
              </w:rPr>
            </w:pPr>
            <w:r w:rsidRPr="000E66CD">
              <w:rPr>
                <w:rFonts w:cs="Calibri"/>
              </w:rPr>
              <w:t>Read and interpret plans and specifications</w:t>
            </w:r>
          </w:p>
        </w:tc>
      </w:tr>
      <w:tr w:rsidR="0099587F" w:rsidRPr="005049C5" w14:paraId="25E667E5" w14:textId="77777777" w:rsidTr="009243F4">
        <w:tc>
          <w:tcPr>
            <w:tcW w:w="8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9503A5" w14:textId="4AA06AAC" w:rsidR="0099587F" w:rsidRPr="000B51FE" w:rsidRDefault="0099587F" w:rsidP="0099587F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CPCCCM2006</w:t>
            </w:r>
          </w:p>
        </w:tc>
        <w:tc>
          <w:tcPr>
            <w:tcW w:w="41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B975BB" w14:textId="4EC08B37" w:rsidR="0099587F" w:rsidRPr="000B51FE" w:rsidRDefault="0099587F" w:rsidP="0099587F">
            <w:pPr>
              <w:rPr>
                <w:rFonts w:cs="Calibri"/>
              </w:rPr>
            </w:pPr>
            <w:r w:rsidRPr="000E66CD">
              <w:rPr>
                <w:rFonts w:cs="Calibri"/>
              </w:rPr>
              <w:t>Apply basic levelling procedures</w:t>
            </w:r>
          </w:p>
        </w:tc>
      </w:tr>
      <w:tr w:rsidR="0099587F" w:rsidRPr="005049C5" w14:paraId="53CB92BB" w14:textId="77777777" w:rsidTr="009243F4">
        <w:tc>
          <w:tcPr>
            <w:tcW w:w="8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2C7152" w14:textId="42BB7718" w:rsidR="0099587F" w:rsidRPr="000B51FE" w:rsidRDefault="0099587F" w:rsidP="0099587F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CPCCCM2007*</w:t>
            </w:r>
          </w:p>
        </w:tc>
        <w:tc>
          <w:tcPr>
            <w:tcW w:w="41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0401F3" w14:textId="738695FA" w:rsidR="0099587F" w:rsidRPr="000B51FE" w:rsidRDefault="0099587F" w:rsidP="0099587F">
            <w:pPr>
              <w:rPr>
                <w:rFonts w:cs="Calibri"/>
              </w:rPr>
            </w:pPr>
            <w:r w:rsidRPr="000E66CD">
              <w:rPr>
                <w:rFonts w:cs="Calibri"/>
              </w:rPr>
              <w:t>Use explosive power tools</w:t>
            </w:r>
          </w:p>
        </w:tc>
      </w:tr>
    </w:tbl>
    <w:p w14:paraId="43C8E667" w14:textId="77777777" w:rsidR="00B27721" w:rsidRPr="00667C5E" w:rsidRDefault="00B27721" w:rsidP="00B27721">
      <w:pPr>
        <w:rPr>
          <w:color w:val="2F5496" w:themeColor="accent1" w:themeShade="BF"/>
          <w:sz w:val="28"/>
        </w:rPr>
      </w:pPr>
    </w:p>
    <w:p w14:paraId="0D3BC86D" w14:textId="77777777" w:rsidR="00B27721" w:rsidRDefault="00B27721" w:rsidP="00B27721">
      <w:pPr>
        <w:rPr>
          <w:color w:val="2F5496" w:themeColor="accent1" w:themeShade="BF"/>
          <w:sz w:val="28"/>
        </w:rPr>
      </w:pPr>
      <w:r w:rsidRPr="00667C5E">
        <w:rPr>
          <w:color w:val="2F5496" w:themeColor="accent1" w:themeShade="BF"/>
          <w:sz w:val="28"/>
        </w:rPr>
        <w:t xml:space="preserve">Group A – Joinery Machining and Component Manufacture and Assembly </w:t>
      </w:r>
    </w:p>
    <w:p w14:paraId="4984AA41" w14:textId="77777777" w:rsidR="00B27721" w:rsidRPr="00667C5E" w:rsidRDefault="00B27721" w:rsidP="00B27721">
      <w:pPr>
        <w:rPr>
          <w:color w:val="2F5496" w:themeColor="accent1" w:themeShade="BF"/>
          <w:sz w:val="28"/>
        </w:rPr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7912"/>
      </w:tblGrid>
      <w:tr w:rsidR="00E6215D" w:rsidRPr="005049C5" w14:paraId="1AA40686" w14:textId="77777777" w:rsidTr="009243F4">
        <w:tc>
          <w:tcPr>
            <w:tcW w:w="8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846359" w14:textId="6D39C45E" w:rsidR="00E6215D" w:rsidRPr="00B27721" w:rsidRDefault="00E6215D" w:rsidP="00E6215D">
            <w:pPr>
              <w:rPr>
                <w:rFonts w:cs="Calibri"/>
                <w:color w:val="auto"/>
              </w:rPr>
            </w:pPr>
            <w:r w:rsidRPr="000E66CD">
              <w:rPr>
                <w:rFonts w:cs="Calibri"/>
                <w:color w:val="000000" w:themeColor="text1"/>
              </w:rPr>
              <w:t>CPCCJN3001</w:t>
            </w:r>
          </w:p>
        </w:tc>
        <w:tc>
          <w:tcPr>
            <w:tcW w:w="41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3F7BE" w14:textId="1AEB6B8C" w:rsidR="00E6215D" w:rsidRPr="00B27721" w:rsidRDefault="00E6215D" w:rsidP="00E6215D">
            <w:pPr>
              <w:rPr>
                <w:rFonts w:cs="Calibri"/>
                <w:color w:val="auto"/>
              </w:rPr>
            </w:pPr>
            <w:r w:rsidRPr="000E66CD">
              <w:rPr>
                <w:rFonts w:cs="Calibri"/>
                <w:color w:val="000000" w:themeColor="text1"/>
              </w:rPr>
              <w:t xml:space="preserve">Process materials to produce components using static machines </w:t>
            </w:r>
          </w:p>
        </w:tc>
      </w:tr>
      <w:tr w:rsidR="00E6215D" w:rsidRPr="005049C5" w14:paraId="330107FD" w14:textId="77777777" w:rsidTr="009243F4">
        <w:tc>
          <w:tcPr>
            <w:tcW w:w="8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9B0119" w14:textId="409D58C3" w:rsidR="00E6215D" w:rsidRPr="00B27721" w:rsidRDefault="00E6215D" w:rsidP="00E6215D">
            <w:pPr>
              <w:rPr>
                <w:rFonts w:cs="Calibri"/>
                <w:color w:val="auto"/>
              </w:rPr>
            </w:pPr>
            <w:r w:rsidRPr="000E66CD">
              <w:rPr>
                <w:rFonts w:cs="Calibri"/>
                <w:color w:val="000000" w:themeColor="text1"/>
              </w:rPr>
              <w:t>CPCCJN3002*</w:t>
            </w:r>
          </w:p>
        </w:tc>
        <w:tc>
          <w:tcPr>
            <w:tcW w:w="41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3BBE50" w14:textId="44AEF19E" w:rsidR="00E6215D" w:rsidRPr="00B27721" w:rsidRDefault="00E6215D" w:rsidP="00E6215D">
            <w:pPr>
              <w:rPr>
                <w:rFonts w:cs="Calibri"/>
                <w:color w:val="auto"/>
              </w:rPr>
            </w:pPr>
            <w:r w:rsidRPr="000E66CD">
              <w:rPr>
                <w:rFonts w:cs="Calibri"/>
                <w:color w:val="000000" w:themeColor="text1"/>
              </w:rPr>
              <w:t>Use computer-controlled machinery</w:t>
            </w:r>
          </w:p>
        </w:tc>
      </w:tr>
      <w:tr w:rsidR="00E6215D" w:rsidRPr="005049C5" w14:paraId="2D1FFC7C" w14:textId="77777777" w:rsidTr="009243F4">
        <w:tc>
          <w:tcPr>
            <w:tcW w:w="8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9C3161" w14:textId="4723400A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CPCCJN3003*</w:t>
            </w:r>
          </w:p>
        </w:tc>
        <w:tc>
          <w:tcPr>
            <w:tcW w:w="41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1F201F" w14:textId="324D3F0F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Manufacture components for door and window frames and doors</w:t>
            </w:r>
          </w:p>
        </w:tc>
      </w:tr>
      <w:tr w:rsidR="00E6215D" w:rsidRPr="005049C5" w14:paraId="36CF696E" w14:textId="77777777" w:rsidTr="009243F4">
        <w:tc>
          <w:tcPr>
            <w:tcW w:w="8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25F5DE" w14:textId="34ACF1F8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CPCCJN3004*</w:t>
            </w:r>
          </w:p>
        </w:tc>
        <w:tc>
          <w:tcPr>
            <w:tcW w:w="41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5610CE" w14:textId="40983D1A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Manufacture joinery components</w:t>
            </w:r>
          </w:p>
        </w:tc>
      </w:tr>
      <w:tr w:rsidR="00E6215D" w:rsidRPr="005049C5" w14:paraId="6E4A6A6C" w14:textId="77777777" w:rsidTr="009243F4">
        <w:tc>
          <w:tcPr>
            <w:tcW w:w="8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0C7C73" w14:textId="0AED17A5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CPCCSH3001</w:t>
            </w:r>
          </w:p>
        </w:tc>
        <w:tc>
          <w:tcPr>
            <w:tcW w:w="41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0F194C" w14:textId="4DF137F0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Set out and assemble cabinets, showcases, wall units, counters and workstations</w:t>
            </w:r>
          </w:p>
        </w:tc>
      </w:tr>
    </w:tbl>
    <w:p w14:paraId="37E1AE11" w14:textId="77777777" w:rsidR="00B27721" w:rsidRDefault="00B27721" w:rsidP="00B27721">
      <w:pPr>
        <w:rPr>
          <w:rFonts w:cs="Calibri"/>
          <w:b/>
        </w:rPr>
      </w:pPr>
    </w:p>
    <w:p w14:paraId="67DF8D54" w14:textId="77777777" w:rsidR="00B27721" w:rsidRDefault="00B27721" w:rsidP="00B27721">
      <w:pPr>
        <w:rPr>
          <w:color w:val="2F5496" w:themeColor="accent1" w:themeShade="BF"/>
          <w:sz w:val="28"/>
        </w:rPr>
      </w:pPr>
      <w:r w:rsidRPr="00667C5E">
        <w:rPr>
          <w:color w:val="2F5496" w:themeColor="accent1" w:themeShade="BF"/>
          <w:sz w:val="28"/>
        </w:rPr>
        <w:t xml:space="preserve">Group B – Joinery Stairs </w:t>
      </w:r>
    </w:p>
    <w:p w14:paraId="063DB07A" w14:textId="77777777" w:rsidR="00B27721" w:rsidRPr="00667C5E" w:rsidRDefault="00B27721" w:rsidP="00B27721">
      <w:pPr>
        <w:rPr>
          <w:color w:val="2F5496" w:themeColor="accent1" w:themeShade="BF"/>
          <w:sz w:val="28"/>
        </w:rPr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7912"/>
      </w:tblGrid>
      <w:tr w:rsidR="00E6215D" w:rsidRPr="005049C5" w14:paraId="5E5F1B0B" w14:textId="77777777" w:rsidTr="009243F4">
        <w:tc>
          <w:tcPr>
            <w:tcW w:w="8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A7ED73" w14:textId="15E65455" w:rsidR="00E6215D" w:rsidRPr="00B27721" w:rsidRDefault="00E6215D" w:rsidP="00E6215D">
            <w:pPr>
              <w:rPr>
                <w:rFonts w:cs="Calibri"/>
                <w:color w:val="auto"/>
              </w:rPr>
            </w:pPr>
            <w:r w:rsidRPr="000E66CD">
              <w:rPr>
                <w:rFonts w:cs="Calibri"/>
                <w:color w:val="000000" w:themeColor="text1"/>
              </w:rPr>
              <w:lastRenderedPageBreak/>
              <w:t>CPCCJS3002*</w:t>
            </w:r>
          </w:p>
        </w:tc>
        <w:tc>
          <w:tcPr>
            <w:tcW w:w="41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0365A4" w14:textId="23781CDF" w:rsidR="00E6215D" w:rsidRPr="00B27721" w:rsidRDefault="00E6215D" w:rsidP="00E6215D">
            <w:pPr>
              <w:rPr>
                <w:rFonts w:cs="Calibri"/>
                <w:color w:val="auto"/>
              </w:rPr>
            </w:pPr>
            <w:r w:rsidRPr="000E66CD">
              <w:rPr>
                <w:rFonts w:cs="Calibri"/>
                <w:color w:val="000000" w:themeColor="text1"/>
              </w:rPr>
              <w:t>Manufacture stair components for straight flighted stairs</w:t>
            </w:r>
          </w:p>
        </w:tc>
      </w:tr>
      <w:tr w:rsidR="00E6215D" w:rsidRPr="005049C5" w14:paraId="51D360F3" w14:textId="77777777" w:rsidTr="009243F4">
        <w:tc>
          <w:tcPr>
            <w:tcW w:w="8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9D665E" w14:textId="3FC112E4" w:rsidR="00E6215D" w:rsidRPr="00B27721" w:rsidRDefault="00E6215D" w:rsidP="00E6215D">
            <w:pPr>
              <w:rPr>
                <w:rFonts w:cs="Calibri"/>
                <w:color w:val="auto"/>
              </w:rPr>
            </w:pPr>
            <w:r w:rsidRPr="000E66CD">
              <w:rPr>
                <w:rFonts w:cs="Calibri"/>
                <w:color w:val="000000" w:themeColor="text1"/>
              </w:rPr>
              <w:t>CPCCJS3003*</w:t>
            </w:r>
          </w:p>
        </w:tc>
        <w:tc>
          <w:tcPr>
            <w:tcW w:w="41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935290" w14:textId="7A3BA43E" w:rsidR="00E6215D" w:rsidRPr="00B27721" w:rsidRDefault="00E6215D" w:rsidP="00E6215D">
            <w:pPr>
              <w:rPr>
                <w:rFonts w:cs="Calibri"/>
                <w:color w:val="auto"/>
              </w:rPr>
            </w:pPr>
            <w:r w:rsidRPr="000E66CD">
              <w:rPr>
                <w:rFonts w:cs="Calibri"/>
                <w:color w:val="000000" w:themeColor="text1"/>
              </w:rPr>
              <w:t>Assemble and install stairs</w:t>
            </w:r>
          </w:p>
        </w:tc>
      </w:tr>
      <w:tr w:rsidR="00E6215D" w:rsidRPr="005049C5" w14:paraId="047D1410" w14:textId="77777777" w:rsidTr="009243F4">
        <w:tc>
          <w:tcPr>
            <w:tcW w:w="8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B2B76" w14:textId="1BFD7026" w:rsidR="00E6215D" w:rsidRPr="00B27721" w:rsidRDefault="00E6215D" w:rsidP="00E6215D">
            <w:pPr>
              <w:rPr>
                <w:rFonts w:cs="Calibri"/>
                <w:color w:val="auto"/>
              </w:rPr>
            </w:pPr>
            <w:r w:rsidRPr="000E66CD">
              <w:rPr>
                <w:rFonts w:cs="Calibri"/>
                <w:color w:val="000000" w:themeColor="text1"/>
              </w:rPr>
              <w:t>CPCCJS3004*</w:t>
            </w:r>
          </w:p>
        </w:tc>
        <w:tc>
          <w:tcPr>
            <w:tcW w:w="41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4497B8" w14:textId="56032831" w:rsidR="00E6215D" w:rsidRPr="00B27721" w:rsidRDefault="00E6215D" w:rsidP="00E6215D">
            <w:pPr>
              <w:rPr>
                <w:rFonts w:cs="Calibri"/>
                <w:color w:val="auto"/>
              </w:rPr>
            </w:pPr>
            <w:r w:rsidRPr="000E66CD">
              <w:rPr>
                <w:rFonts w:cs="Calibri"/>
                <w:color w:val="000000" w:themeColor="text1"/>
              </w:rPr>
              <w:t>Manufacture and install continuous handrailing and special stair components</w:t>
            </w:r>
          </w:p>
        </w:tc>
      </w:tr>
      <w:tr w:rsidR="00E6215D" w:rsidRPr="005049C5" w14:paraId="10EF9869" w14:textId="77777777" w:rsidTr="009243F4">
        <w:tc>
          <w:tcPr>
            <w:tcW w:w="8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774F5A" w14:textId="274D6889" w:rsidR="00E6215D" w:rsidRPr="00B27721" w:rsidRDefault="00E6215D" w:rsidP="00E6215D">
            <w:pPr>
              <w:rPr>
                <w:rFonts w:cs="Calibri"/>
                <w:color w:val="auto"/>
              </w:rPr>
            </w:pPr>
            <w:r w:rsidRPr="000E66CD">
              <w:rPr>
                <w:rFonts w:cs="Calibri"/>
                <w:color w:val="000000" w:themeColor="text1"/>
              </w:rPr>
              <w:t>CPCCJS3005*</w:t>
            </w:r>
          </w:p>
        </w:tc>
        <w:tc>
          <w:tcPr>
            <w:tcW w:w="41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797E50" w14:textId="0008E796" w:rsidR="00E6215D" w:rsidRPr="00B27721" w:rsidRDefault="00E6215D" w:rsidP="00E6215D">
            <w:pPr>
              <w:rPr>
                <w:rFonts w:cs="Calibri"/>
                <w:color w:val="auto"/>
              </w:rPr>
            </w:pPr>
            <w:r w:rsidRPr="000E66CD">
              <w:rPr>
                <w:rFonts w:cs="Calibri"/>
                <w:color w:val="000000" w:themeColor="text1"/>
              </w:rPr>
              <w:t>Manufacture stair components for curved and geometric stairs</w:t>
            </w:r>
          </w:p>
        </w:tc>
      </w:tr>
      <w:tr w:rsidR="00E6215D" w:rsidRPr="005049C5" w14:paraId="3DF1F7F2" w14:textId="77777777" w:rsidTr="009243F4">
        <w:tc>
          <w:tcPr>
            <w:tcW w:w="8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B6A359" w14:textId="22831005" w:rsidR="00E6215D" w:rsidRPr="00B27721" w:rsidRDefault="00E6215D" w:rsidP="00E6215D">
            <w:pPr>
              <w:rPr>
                <w:rFonts w:cs="Calibri"/>
                <w:color w:val="auto"/>
              </w:rPr>
            </w:pPr>
            <w:r w:rsidRPr="000E66CD">
              <w:rPr>
                <w:rFonts w:cs="Calibri"/>
                <w:color w:val="000000" w:themeColor="text1"/>
              </w:rPr>
              <w:t>CPCCJS3006*</w:t>
            </w:r>
          </w:p>
        </w:tc>
        <w:tc>
          <w:tcPr>
            <w:tcW w:w="41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A577CE" w14:textId="3B1796A8" w:rsidR="00E6215D" w:rsidRPr="00B27721" w:rsidRDefault="00E6215D" w:rsidP="00E6215D">
            <w:pPr>
              <w:rPr>
                <w:rFonts w:cs="Calibri"/>
                <w:color w:val="auto"/>
              </w:rPr>
            </w:pPr>
            <w:r w:rsidRPr="000E66CD">
              <w:rPr>
                <w:rFonts w:cs="Calibri"/>
                <w:color w:val="000000" w:themeColor="text1"/>
              </w:rPr>
              <w:t xml:space="preserve">Construct fabricated stairs </w:t>
            </w:r>
          </w:p>
        </w:tc>
      </w:tr>
      <w:tr w:rsidR="00E6215D" w:rsidRPr="005049C5" w14:paraId="41DB0189" w14:textId="77777777" w:rsidTr="009243F4">
        <w:trPr>
          <w:trHeight w:val="426"/>
        </w:trPr>
        <w:tc>
          <w:tcPr>
            <w:tcW w:w="8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C1DE27" w14:textId="57F11BFE" w:rsidR="00E6215D" w:rsidRPr="00B27721" w:rsidRDefault="00E6215D" w:rsidP="00E6215D">
            <w:pPr>
              <w:rPr>
                <w:rFonts w:cs="Calibri"/>
                <w:color w:val="auto"/>
              </w:rPr>
            </w:pPr>
            <w:r w:rsidRPr="000E66CD">
              <w:rPr>
                <w:rFonts w:cs="Calibri"/>
                <w:color w:val="000000" w:themeColor="text1"/>
              </w:rPr>
              <w:t>CPCCJS3011*</w:t>
            </w:r>
          </w:p>
        </w:tc>
        <w:tc>
          <w:tcPr>
            <w:tcW w:w="41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742C79" w14:textId="3C642C66" w:rsidR="00E6215D" w:rsidRPr="00B27721" w:rsidRDefault="00E6215D" w:rsidP="00E6215D">
            <w:pPr>
              <w:rPr>
                <w:rFonts w:cs="Calibri"/>
                <w:color w:val="auto"/>
              </w:rPr>
            </w:pPr>
            <w:r w:rsidRPr="000E66CD">
              <w:rPr>
                <w:rFonts w:cs="Calibri"/>
                <w:color w:val="000000" w:themeColor="text1"/>
              </w:rPr>
              <w:t xml:space="preserve">Design and set out stairs </w:t>
            </w:r>
          </w:p>
        </w:tc>
      </w:tr>
    </w:tbl>
    <w:p w14:paraId="09D6CDF9" w14:textId="77777777" w:rsidR="00B27721" w:rsidRDefault="00B27721" w:rsidP="00B27721">
      <w:pPr>
        <w:rPr>
          <w:rFonts w:cs="Calibri"/>
          <w:b/>
        </w:rPr>
      </w:pPr>
    </w:p>
    <w:p w14:paraId="10A87DD6" w14:textId="77777777" w:rsidR="00B27721" w:rsidRDefault="00B27721" w:rsidP="00B27721">
      <w:pPr>
        <w:rPr>
          <w:color w:val="2F5496" w:themeColor="accent1" w:themeShade="BF"/>
          <w:sz w:val="28"/>
        </w:rPr>
      </w:pPr>
      <w:r w:rsidRPr="00667C5E">
        <w:rPr>
          <w:color w:val="2F5496" w:themeColor="accent1" w:themeShade="BF"/>
          <w:sz w:val="28"/>
        </w:rPr>
        <w:t>Group C – Joinery Stair installation</w:t>
      </w:r>
    </w:p>
    <w:p w14:paraId="2AF02CF2" w14:textId="77777777" w:rsidR="00B27721" w:rsidRPr="00667C5E" w:rsidRDefault="00B27721" w:rsidP="00B27721">
      <w:pPr>
        <w:rPr>
          <w:color w:val="2F5496" w:themeColor="accent1" w:themeShade="BF"/>
          <w:sz w:val="28"/>
        </w:rPr>
      </w:pPr>
    </w:p>
    <w:tbl>
      <w:tblPr>
        <w:tblW w:w="5002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7912"/>
      </w:tblGrid>
      <w:tr w:rsidR="00E6215D" w:rsidRPr="005049C5" w14:paraId="51108F3F" w14:textId="77777777" w:rsidTr="009243F4">
        <w:tc>
          <w:tcPr>
            <w:tcW w:w="8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F90E36" w14:textId="40B915B5" w:rsidR="00E6215D" w:rsidRPr="005049C5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CPCCCA3010*</w:t>
            </w:r>
          </w:p>
        </w:tc>
        <w:tc>
          <w:tcPr>
            <w:tcW w:w="41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A326B4" w14:textId="09771F20" w:rsidR="00E6215D" w:rsidRPr="005049C5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</w:rPr>
              <w:t>Install and replace windows and doors</w:t>
            </w:r>
          </w:p>
        </w:tc>
      </w:tr>
      <w:tr w:rsidR="00E6215D" w:rsidRPr="005049C5" w14:paraId="798C4916" w14:textId="77777777" w:rsidTr="009243F4">
        <w:tc>
          <w:tcPr>
            <w:tcW w:w="8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44526" w14:textId="0BE98306" w:rsidR="00E6215D" w:rsidRPr="005049C5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CPCCCA3012*</w:t>
            </w:r>
          </w:p>
        </w:tc>
        <w:tc>
          <w:tcPr>
            <w:tcW w:w="41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ED6D70" w14:textId="72767C35" w:rsidR="00E6215D" w:rsidRPr="005049C5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</w:rPr>
              <w:t>Frame and fit wet area fixtures</w:t>
            </w:r>
          </w:p>
        </w:tc>
      </w:tr>
      <w:tr w:rsidR="00E6215D" w:rsidRPr="005049C5" w14:paraId="3C1C4E1D" w14:textId="77777777" w:rsidTr="009243F4">
        <w:tc>
          <w:tcPr>
            <w:tcW w:w="8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DCDB50" w14:textId="67EE3BE0" w:rsidR="00E6215D" w:rsidRPr="005049C5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CPCCCA3XXX</w:t>
            </w:r>
          </w:p>
        </w:tc>
        <w:tc>
          <w:tcPr>
            <w:tcW w:w="41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D64B87" w14:textId="6257C028" w:rsidR="00E6215D" w:rsidRPr="005049C5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</w:rPr>
              <w:t xml:space="preserve">Install lining, </w:t>
            </w:r>
            <w:proofErr w:type="spellStart"/>
            <w:r w:rsidRPr="000E66CD">
              <w:rPr>
                <w:rFonts w:cs="Calibri"/>
              </w:rPr>
              <w:t>panelling</w:t>
            </w:r>
            <w:proofErr w:type="spellEnd"/>
            <w:r w:rsidRPr="000E66CD">
              <w:rPr>
                <w:rFonts w:cs="Calibri"/>
              </w:rPr>
              <w:t xml:space="preserve"> and </w:t>
            </w:r>
            <w:proofErr w:type="spellStart"/>
            <w:r w:rsidRPr="000E66CD">
              <w:rPr>
                <w:rFonts w:cs="Calibri"/>
              </w:rPr>
              <w:t>moulding</w:t>
            </w:r>
            <w:proofErr w:type="spellEnd"/>
          </w:p>
        </w:tc>
      </w:tr>
      <w:tr w:rsidR="00E6215D" w:rsidRPr="005049C5" w14:paraId="61954F66" w14:textId="77777777" w:rsidTr="009243F4">
        <w:tc>
          <w:tcPr>
            <w:tcW w:w="8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ED80BC" w14:textId="7D9D9B30" w:rsidR="00E6215D" w:rsidRPr="005049C5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CPCCCA3016*</w:t>
            </w:r>
          </w:p>
        </w:tc>
        <w:tc>
          <w:tcPr>
            <w:tcW w:w="41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7069BD" w14:textId="31FB588F" w:rsidR="00E6215D" w:rsidRPr="005049C5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</w:rPr>
              <w:t>Construct</w:t>
            </w:r>
            <w:r w:rsidR="00E4497D">
              <w:rPr>
                <w:rFonts w:cs="Calibri"/>
              </w:rPr>
              <w:t>, assemble and install</w:t>
            </w:r>
            <w:r w:rsidRPr="000E66CD">
              <w:rPr>
                <w:rFonts w:cs="Calibri"/>
              </w:rPr>
              <w:t xml:space="preserve"> timber external stairs</w:t>
            </w:r>
          </w:p>
        </w:tc>
      </w:tr>
    </w:tbl>
    <w:p w14:paraId="3813F0CB" w14:textId="77777777" w:rsidR="00B27721" w:rsidRDefault="00B27721" w:rsidP="00B27721">
      <w:pPr>
        <w:rPr>
          <w:rFonts w:cs="Calibri"/>
        </w:rPr>
      </w:pPr>
    </w:p>
    <w:p w14:paraId="7009756F" w14:textId="77777777" w:rsidR="00B27721" w:rsidRDefault="00B27721" w:rsidP="00B27721">
      <w:pPr>
        <w:rPr>
          <w:color w:val="2F5496" w:themeColor="accent1" w:themeShade="BF"/>
          <w:sz w:val="28"/>
        </w:rPr>
      </w:pPr>
      <w:r w:rsidRPr="00667C5E">
        <w:rPr>
          <w:color w:val="2F5496" w:themeColor="accent1" w:themeShade="BF"/>
          <w:sz w:val="28"/>
        </w:rPr>
        <w:t>General Electives</w:t>
      </w:r>
    </w:p>
    <w:p w14:paraId="35EB0D6C" w14:textId="77777777" w:rsidR="00B27721" w:rsidRPr="00667C5E" w:rsidRDefault="00B27721" w:rsidP="00B27721">
      <w:pPr>
        <w:rPr>
          <w:color w:val="2F5496" w:themeColor="accent1" w:themeShade="BF"/>
          <w:sz w:val="28"/>
        </w:rPr>
      </w:pP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7903"/>
      </w:tblGrid>
      <w:tr w:rsidR="00E6215D" w:rsidRPr="005049C5" w14:paraId="66DAF96B" w14:textId="77777777" w:rsidTr="009243F4">
        <w:tc>
          <w:tcPr>
            <w:tcW w:w="8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6EC9DE" w14:textId="02B14C39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</w:rPr>
              <w:t>BSBSMB301</w:t>
            </w:r>
          </w:p>
        </w:tc>
        <w:tc>
          <w:tcPr>
            <w:tcW w:w="41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431720" w14:textId="4D282794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</w:rPr>
              <w:t>Investigate micro business opportunities</w:t>
            </w:r>
          </w:p>
        </w:tc>
      </w:tr>
      <w:tr w:rsidR="00E6215D" w:rsidRPr="005049C5" w14:paraId="30E0C2F1" w14:textId="77777777" w:rsidTr="009243F4">
        <w:tc>
          <w:tcPr>
            <w:tcW w:w="8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9F730E" w14:textId="7D7287E1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</w:rPr>
              <w:t>BSBSMB406</w:t>
            </w:r>
          </w:p>
        </w:tc>
        <w:tc>
          <w:tcPr>
            <w:tcW w:w="41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0DE395" w14:textId="318576E1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</w:rPr>
              <w:t>Manage small business finances</w:t>
            </w:r>
          </w:p>
        </w:tc>
      </w:tr>
      <w:tr w:rsidR="00E6215D" w:rsidRPr="005049C5" w14:paraId="795DEF70" w14:textId="77777777" w:rsidTr="009243F4">
        <w:tc>
          <w:tcPr>
            <w:tcW w:w="8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A35C1C" w14:textId="586CF315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CPCCCA3001*</w:t>
            </w:r>
          </w:p>
        </w:tc>
        <w:tc>
          <w:tcPr>
            <w:tcW w:w="41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117FBA" w14:textId="7CBF7879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</w:rPr>
              <w:t>Carry out general demolition of minor building structures</w:t>
            </w:r>
          </w:p>
        </w:tc>
      </w:tr>
      <w:tr w:rsidR="00E6215D" w:rsidRPr="005049C5" w14:paraId="65772527" w14:textId="77777777" w:rsidTr="009243F4">
        <w:tc>
          <w:tcPr>
            <w:tcW w:w="8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B798F8" w14:textId="6AE2A2A3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CPCCCA3011*</w:t>
            </w:r>
          </w:p>
        </w:tc>
        <w:tc>
          <w:tcPr>
            <w:tcW w:w="41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74308B" w14:textId="1D6C73DD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Refurbish timber sashes to window frames</w:t>
            </w:r>
          </w:p>
        </w:tc>
      </w:tr>
      <w:tr w:rsidR="00E6215D" w:rsidRPr="005049C5" w14:paraId="163685BC" w14:textId="77777777" w:rsidTr="009243F4">
        <w:tc>
          <w:tcPr>
            <w:tcW w:w="8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D92F26" w14:textId="43EA3415" w:rsidR="00E6215D" w:rsidRPr="00B27721" w:rsidRDefault="00E6215D" w:rsidP="00E6215D">
            <w:pPr>
              <w:rPr>
                <w:rFonts w:cs="Calibri"/>
                <w:b/>
                <w:color w:val="auto"/>
              </w:rPr>
            </w:pPr>
            <w:r w:rsidRPr="000E66CD">
              <w:rPr>
                <w:rFonts w:cs="Calibri"/>
                <w:color w:val="000000" w:themeColor="text1"/>
              </w:rPr>
              <w:t>CPCCCA3014*</w:t>
            </w:r>
          </w:p>
        </w:tc>
        <w:tc>
          <w:tcPr>
            <w:tcW w:w="41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F28072" w14:textId="2C9026AE" w:rsidR="00E6215D" w:rsidRPr="00B27721" w:rsidRDefault="00E6215D" w:rsidP="00E6215D">
            <w:pPr>
              <w:rPr>
                <w:rFonts w:cs="Calibri"/>
                <w:b/>
                <w:color w:val="auto"/>
              </w:rPr>
            </w:pPr>
            <w:r w:rsidRPr="000E66CD">
              <w:rPr>
                <w:rFonts w:cs="Calibri"/>
                <w:color w:val="000000" w:themeColor="text1"/>
              </w:rPr>
              <w:t>Construct</w:t>
            </w:r>
            <w:r w:rsidR="00147572">
              <w:rPr>
                <w:rFonts w:cs="Calibri"/>
                <w:color w:val="000000" w:themeColor="text1"/>
              </w:rPr>
              <w:t xml:space="preserve"> and install</w:t>
            </w:r>
            <w:r w:rsidRPr="000E66CD">
              <w:rPr>
                <w:rFonts w:cs="Calibri"/>
                <w:color w:val="000000" w:themeColor="text1"/>
              </w:rPr>
              <w:t xml:space="preserve"> bulkheads</w:t>
            </w:r>
          </w:p>
        </w:tc>
      </w:tr>
      <w:tr w:rsidR="00E6215D" w:rsidRPr="005049C5" w14:paraId="566F9697" w14:textId="77777777" w:rsidTr="009243F4">
        <w:tc>
          <w:tcPr>
            <w:tcW w:w="8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B53B90" w14:textId="05CB68F3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CPCCCA3XXX</w:t>
            </w:r>
          </w:p>
        </w:tc>
        <w:tc>
          <w:tcPr>
            <w:tcW w:w="41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BADAFA" w14:textId="152841AB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Assemble partitions</w:t>
            </w:r>
          </w:p>
        </w:tc>
      </w:tr>
      <w:tr w:rsidR="00E6215D" w:rsidRPr="005049C5" w14:paraId="70A306D0" w14:textId="77777777" w:rsidTr="009243F4">
        <w:tc>
          <w:tcPr>
            <w:tcW w:w="8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FC1206" w14:textId="12AB403B" w:rsidR="00E6215D" w:rsidRPr="00B27721" w:rsidRDefault="00E6215D" w:rsidP="00E6215D">
            <w:pPr>
              <w:rPr>
                <w:rFonts w:cs="Calibri"/>
                <w:b/>
                <w:color w:val="auto"/>
              </w:rPr>
            </w:pPr>
            <w:r w:rsidRPr="000E66CD">
              <w:rPr>
                <w:rFonts w:cs="Calibri"/>
                <w:color w:val="000000" w:themeColor="text1"/>
              </w:rPr>
              <w:t>CPCCCO2013*</w:t>
            </w:r>
          </w:p>
        </w:tc>
        <w:tc>
          <w:tcPr>
            <w:tcW w:w="41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4C63F2" w14:textId="7A87A613" w:rsidR="00E6215D" w:rsidRPr="00B27721" w:rsidRDefault="00E6215D" w:rsidP="00E6215D">
            <w:pPr>
              <w:rPr>
                <w:rFonts w:cs="Calibri"/>
                <w:b/>
                <w:color w:val="auto"/>
              </w:rPr>
            </w:pPr>
            <w:r w:rsidRPr="000E66CD">
              <w:rPr>
                <w:rFonts w:cs="Calibri"/>
                <w:color w:val="000000" w:themeColor="text1"/>
              </w:rPr>
              <w:t xml:space="preserve">Carry out concreting to simple forms </w:t>
            </w:r>
          </w:p>
        </w:tc>
      </w:tr>
      <w:tr w:rsidR="00E6215D" w:rsidRPr="005049C5" w14:paraId="333425A8" w14:textId="77777777" w:rsidTr="009243F4">
        <w:tc>
          <w:tcPr>
            <w:tcW w:w="8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4959D7" w14:textId="7AD66E0E" w:rsidR="00E6215D" w:rsidRPr="00B27721" w:rsidRDefault="00E6215D" w:rsidP="00E6215D">
            <w:pPr>
              <w:rPr>
                <w:rFonts w:cs="Calibri"/>
                <w:b/>
                <w:color w:val="auto"/>
              </w:rPr>
            </w:pPr>
            <w:r w:rsidRPr="000E66CD">
              <w:rPr>
                <w:rFonts w:cs="Calibri"/>
                <w:color w:val="000000" w:themeColor="text1"/>
              </w:rPr>
              <w:t>CPCCJN2001*</w:t>
            </w:r>
          </w:p>
        </w:tc>
        <w:tc>
          <w:tcPr>
            <w:tcW w:w="41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0865BF" w14:textId="02B6A638" w:rsidR="00E6215D" w:rsidRPr="00B27721" w:rsidRDefault="00E6215D" w:rsidP="00E6215D">
            <w:pPr>
              <w:rPr>
                <w:rFonts w:cs="Calibri"/>
                <w:b/>
                <w:color w:val="auto"/>
              </w:rPr>
            </w:pPr>
            <w:r w:rsidRPr="000E66CD">
              <w:rPr>
                <w:rFonts w:cs="Calibri"/>
                <w:color w:val="000000" w:themeColor="text1"/>
              </w:rPr>
              <w:t>Assemble components</w:t>
            </w:r>
          </w:p>
        </w:tc>
      </w:tr>
      <w:tr w:rsidR="00E6215D" w:rsidRPr="005049C5" w14:paraId="53CE425D" w14:textId="77777777" w:rsidTr="009243F4">
        <w:tc>
          <w:tcPr>
            <w:tcW w:w="8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56CA1" w14:textId="68BA0981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CPCCJN2002*</w:t>
            </w:r>
          </w:p>
        </w:tc>
        <w:tc>
          <w:tcPr>
            <w:tcW w:w="41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754B15" w14:textId="06E10C60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Prepare for off-site manufacturing process</w:t>
            </w:r>
          </w:p>
        </w:tc>
      </w:tr>
      <w:tr w:rsidR="00E6215D" w:rsidRPr="005049C5" w14:paraId="626A7E7C" w14:textId="77777777" w:rsidTr="009243F4">
        <w:tc>
          <w:tcPr>
            <w:tcW w:w="8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D4CC8B" w14:textId="7B44E709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CPCCJN2003*</w:t>
            </w:r>
          </w:p>
        </w:tc>
        <w:tc>
          <w:tcPr>
            <w:tcW w:w="41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B7B368" w14:textId="0ED9D989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Package manufactured products for transport</w:t>
            </w:r>
          </w:p>
        </w:tc>
      </w:tr>
      <w:tr w:rsidR="00E6215D" w:rsidRPr="005049C5" w14:paraId="0247AA00" w14:textId="77777777" w:rsidTr="009243F4">
        <w:tc>
          <w:tcPr>
            <w:tcW w:w="8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8355DB" w14:textId="4AB7EC39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CPCCJN3005*</w:t>
            </w:r>
          </w:p>
        </w:tc>
        <w:tc>
          <w:tcPr>
            <w:tcW w:w="41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81813D" w14:textId="24CE1EC5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Cut and install glass</w:t>
            </w:r>
          </w:p>
        </w:tc>
      </w:tr>
      <w:tr w:rsidR="00E6215D" w:rsidRPr="005049C5" w14:paraId="18B7B4FF" w14:textId="77777777" w:rsidTr="009243F4">
        <w:tc>
          <w:tcPr>
            <w:tcW w:w="8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517541" w14:textId="329D11BF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CPCCPD3021*</w:t>
            </w:r>
          </w:p>
        </w:tc>
        <w:tc>
          <w:tcPr>
            <w:tcW w:w="41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0BFB62" w14:textId="008C0CCF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Prepare surfaces for painting</w:t>
            </w:r>
          </w:p>
        </w:tc>
      </w:tr>
      <w:tr w:rsidR="00E6215D" w:rsidRPr="005049C5" w14:paraId="1348B47C" w14:textId="77777777" w:rsidTr="009243F4">
        <w:tc>
          <w:tcPr>
            <w:tcW w:w="8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A75EAC" w14:textId="3FE1CEBC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CPCCSF2003*</w:t>
            </w:r>
          </w:p>
        </w:tc>
        <w:tc>
          <w:tcPr>
            <w:tcW w:w="41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E7C3A0" w14:textId="1E64F61E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Cut and bend materials using oxy-LPG equipment</w:t>
            </w:r>
          </w:p>
        </w:tc>
      </w:tr>
      <w:tr w:rsidR="00E6215D" w:rsidRPr="005049C5" w14:paraId="1C9A542E" w14:textId="77777777" w:rsidTr="009243F4">
        <w:tc>
          <w:tcPr>
            <w:tcW w:w="8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40A6FA" w14:textId="6EB50407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CPCCSF2004*</w:t>
            </w:r>
          </w:p>
        </w:tc>
        <w:tc>
          <w:tcPr>
            <w:tcW w:w="41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52ABEC" w14:textId="0E964E5D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Place and fix reinforcement materials</w:t>
            </w:r>
          </w:p>
        </w:tc>
      </w:tr>
      <w:tr w:rsidR="00E6215D" w:rsidRPr="005049C5" w14:paraId="4E72BDFB" w14:textId="77777777" w:rsidTr="009243F4">
        <w:tc>
          <w:tcPr>
            <w:tcW w:w="8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9C1B36" w14:textId="08219366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CPCCSH2003*</w:t>
            </w:r>
          </w:p>
        </w:tc>
        <w:tc>
          <w:tcPr>
            <w:tcW w:w="41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CCD0CA" w14:textId="76D33057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Apply and install sealant and sealant devices</w:t>
            </w:r>
          </w:p>
        </w:tc>
      </w:tr>
      <w:tr w:rsidR="00E6215D" w:rsidRPr="005049C5" w14:paraId="1903E7A9" w14:textId="77777777" w:rsidTr="009243F4">
        <w:tc>
          <w:tcPr>
            <w:tcW w:w="8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EF35E7" w14:textId="54FBC59B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CPCCSH3005</w:t>
            </w:r>
          </w:p>
        </w:tc>
        <w:tc>
          <w:tcPr>
            <w:tcW w:w="41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F3B216" w14:textId="695DFC4A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Apply and trim decorative finishes</w:t>
            </w:r>
          </w:p>
        </w:tc>
      </w:tr>
      <w:tr w:rsidR="00E6215D" w:rsidRPr="005049C5" w14:paraId="2EF9533E" w14:textId="77777777" w:rsidTr="009243F4">
        <w:tc>
          <w:tcPr>
            <w:tcW w:w="8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DB06ED" w14:textId="277EBB43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CPCCSH3006</w:t>
            </w:r>
          </w:p>
        </w:tc>
        <w:tc>
          <w:tcPr>
            <w:tcW w:w="41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A58557" w14:textId="6CBBA0B0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Apply finishes</w:t>
            </w:r>
          </w:p>
        </w:tc>
      </w:tr>
      <w:tr w:rsidR="00E6215D" w:rsidRPr="005049C5" w14:paraId="2C0BE8F2" w14:textId="77777777" w:rsidTr="009243F4">
        <w:tc>
          <w:tcPr>
            <w:tcW w:w="8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FB3616" w14:textId="111FC426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CPCCST2005*</w:t>
            </w:r>
          </w:p>
        </w:tc>
        <w:tc>
          <w:tcPr>
            <w:tcW w:w="41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56A530" w14:textId="4BA8C501" w:rsidR="00E6215D" w:rsidRPr="000B51FE" w:rsidRDefault="00E6215D" w:rsidP="00E6215D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Carry out load slinging of off-site materials</w:t>
            </w:r>
          </w:p>
        </w:tc>
      </w:tr>
    </w:tbl>
    <w:p w14:paraId="6480984E" w14:textId="345FE23F" w:rsidR="00E6215D" w:rsidRDefault="00E6215D" w:rsidP="00EE1526">
      <w:pPr>
        <w:pStyle w:val="Heading1"/>
      </w:pPr>
    </w:p>
    <w:p w14:paraId="5D7752AB" w14:textId="45AB4469" w:rsidR="00E6215D" w:rsidRDefault="00E6215D">
      <w:pPr>
        <w:rPr>
          <w:lang w:val="en-AU"/>
        </w:rPr>
      </w:pPr>
      <w:r>
        <w:rPr>
          <w:lang w:val="en-AU"/>
        </w:rPr>
        <w:br w:type="page"/>
      </w:r>
    </w:p>
    <w:p w14:paraId="566C4543" w14:textId="77777777" w:rsidR="00E6215D" w:rsidRPr="00E6215D" w:rsidRDefault="00E6215D" w:rsidP="00E6215D">
      <w:pPr>
        <w:rPr>
          <w:lang w:val="en-AU"/>
        </w:rPr>
      </w:pPr>
    </w:p>
    <w:p w14:paraId="29DBF2D4" w14:textId="75C3682E" w:rsidR="00EE1526" w:rsidRPr="00F32A35" w:rsidRDefault="00EE1526" w:rsidP="00EE1526">
      <w:pPr>
        <w:pStyle w:val="Heading1"/>
      </w:pPr>
      <w:r w:rsidRPr="00F32A35">
        <w:t>QUALIFICATION MAPPING INFORMATION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542"/>
        <w:gridCol w:w="3411"/>
        <w:gridCol w:w="1385"/>
      </w:tblGrid>
      <w:tr w:rsidR="00EE1526" w:rsidRPr="000E66CD" w14:paraId="7C0BB883" w14:textId="77777777" w:rsidTr="00F904DF">
        <w:trPr>
          <w:trHeight w:hRule="exact" w:val="944"/>
        </w:trPr>
        <w:tc>
          <w:tcPr>
            <w:tcW w:w="1164" w:type="pct"/>
            <w:shd w:val="clear" w:color="auto" w:fill="auto"/>
            <w:hideMark/>
          </w:tcPr>
          <w:p w14:paraId="75FF675C" w14:textId="77777777" w:rsidR="00EE1526" w:rsidRPr="000E66CD" w:rsidRDefault="00EE1526" w:rsidP="00F904DF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Code and Title</w:t>
            </w:r>
          </w:p>
        </w:tc>
        <w:tc>
          <w:tcPr>
            <w:tcW w:w="1329" w:type="pct"/>
            <w:shd w:val="clear" w:color="auto" w:fill="auto"/>
            <w:hideMark/>
          </w:tcPr>
          <w:p w14:paraId="622D250A" w14:textId="77777777" w:rsidR="00EE1526" w:rsidRPr="000E66CD" w:rsidRDefault="00EE1526" w:rsidP="00F904DF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CPC08 Construction, Plumbing and Services Training Package</w:t>
            </w:r>
          </w:p>
        </w:tc>
        <w:tc>
          <w:tcPr>
            <w:tcW w:w="1783" w:type="pct"/>
            <w:shd w:val="clear" w:color="auto" w:fill="auto"/>
            <w:hideMark/>
          </w:tcPr>
          <w:p w14:paraId="78F2CAC5" w14:textId="77777777" w:rsidR="00EE1526" w:rsidRPr="000E66CD" w:rsidRDefault="00EE1526" w:rsidP="00F904DF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Comments</w:t>
            </w:r>
          </w:p>
        </w:tc>
        <w:tc>
          <w:tcPr>
            <w:tcW w:w="725" w:type="pct"/>
            <w:shd w:val="clear" w:color="auto" w:fill="auto"/>
            <w:hideMark/>
          </w:tcPr>
          <w:p w14:paraId="1559D51D" w14:textId="77777777" w:rsidR="00EE1526" w:rsidRPr="000E66CD" w:rsidRDefault="00EE1526" w:rsidP="00F904DF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Anticipated</w:t>
            </w:r>
          </w:p>
          <w:p w14:paraId="32518297" w14:textId="77777777" w:rsidR="00EE1526" w:rsidRPr="000E66CD" w:rsidRDefault="00EE1526" w:rsidP="00F904DF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equivalency statement</w:t>
            </w:r>
          </w:p>
        </w:tc>
      </w:tr>
      <w:tr w:rsidR="00EE1526" w:rsidRPr="000E66CD" w14:paraId="14B7492B" w14:textId="77777777" w:rsidTr="00F904DF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68B27BBD" w14:textId="77777777" w:rsidR="00EE1526" w:rsidRPr="000E66CD" w:rsidRDefault="00EE1526" w:rsidP="00F904DF">
            <w:pPr>
              <w:rPr>
                <w:rFonts w:cs="Calibri"/>
                <w:color w:val="000000"/>
                <w:lang w:eastAsia="en-AU"/>
              </w:rPr>
            </w:pPr>
            <w:r w:rsidRPr="000E66CD">
              <w:rPr>
                <w:rFonts w:cs="Calibri"/>
                <w:color w:val="000000"/>
                <w:lang w:eastAsia="en-AU"/>
              </w:rPr>
              <w:t xml:space="preserve">CPC3xx19 Certificate III in Joinery 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2241EF22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</w:rPr>
              <w:t xml:space="preserve">CPC31912 Certificate III in Joinery </w:t>
            </w:r>
          </w:p>
          <w:p w14:paraId="567FAD4A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CPC32211 Certificate III in Joinery (Stairs)</w:t>
            </w:r>
          </w:p>
        </w:tc>
        <w:tc>
          <w:tcPr>
            <w:tcW w:w="1783" w:type="pct"/>
            <w:shd w:val="clear" w:color="auto" w:fill="auto"/>
          </w:tcPr>
          <w:p w14:paraId="7B27C3B9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</w:rPr>
              <w:t>Supersedes and is equivalent to:</w:t>
            </w:r>
          </w:p>
          <w:p w14:paraId="3F8C9A3A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CPC31912 Certificate III in Joinery</w:t>
            </w:r>
          </w:p>
          <w:p w14:paraId="3B3463BC" w14:textId="3E0E50A5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</w:rPr>
              <w:t>CPC32211 Certificate III in Joinery (Stairs)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3E2F3FE" w14:textId="77777777" w:rsidR="00EE1526" w:rsidRPr="000E66CD" w:rsidRDefault="00EE1526" w:rsidP="00F904DF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</w:tbl>
    <w:p w14:paraId="567EADB1" w14:textId="77777777" w:rsidR="00EE1526" w:rsidRPr="000E66CD" w:rsidRDefault="00EE1526" w:rsidP="00EE1526">
      <w:pPr>
        <w:rPr>
          <w:rFonts w:cs="Calibri"/>
        </w:rPr>
      </w:pPr>
    </w:p>
    <w:p w14:paraId="45641AC6" w14:textId="77777777" w:rsidR="00EE1526" w:rsidRPr="000E66CD" w:rsidRDefault="00EE1526" w:rsidP="00EE1526">
      <w:pPr>
        <w:rPr>
          <w:rFonts w:cs="Calibri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542"/>
        <w:gridCol w:w="3411"/>
        <w:gridCol w:w="1385"/>
      </w:tblGrid>
      <w:tr w:rsidR="00EE1526" w:rsidRPr="000E66CD" w14:paraId="49F006F7" w14:textId="77777777" w:rsidTr="00F904DF">
        <w:trPr>
          <w:trHeight w:hRule="exact" w:val="944"/>
        </w:trPr>
        <w:tc>
          <w:tcPr>
            <w:tcW w:w="1164" w:type="pct"/>
            <w:shd w:val="clear" w:color="auto" w:fill="auto"/>
            <w:hideMark/>
          </w:tcPr>
          <w:p w14:paraId="2C64046F" w14:textId="77777777" w:rsidR="00EE1526" w:rsidRPr="000E66CD" w:rsidRDefault="00EE1526" w:rsidP="00F904DF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Code and Title</w:t>
            </w:r>
          </w:p>
        </w:tc>
        <w:tc>
          <w:tcPr>
            <w:tcW w:w="1329" w:type="pct"/>
            <w:shd w:val="clear" w:color="auto" w:fill="auto"/>
            <w:hideMark/>
          </w:tcPr>
          <w:p w14:paraId="140ADC63" w14:textId="77777777" w:rsidR="00EE1526" w:rsidRPr="000E66CD" w:rsidRDefault="00EE1526" w:rsidP="00F904DF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CPC08 Construction, Plumbing and Services Training Package</w:t>
            </w:r>
          </w:p>
        </w:tc>
        <w:tc>
          <w:tcPr>
            <w:tcW w:w="1783" w:type="pct"/>
            <w:shd w:val="clear" w:color="auto" w:fill="auto"/>
            <w:hideMark/>
          </w:tcPr>
          <w:p w14:paraId="7FB56F11" w14:textId="77777777" w:rsidR="00EE1526" w:rsidRPr="000E66CD" w:rsidRDefault="00EE1526" w:rsidP="00F904DF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Comments</w:t>
            </w:r>
          </w:p>
        </w:tc>
        <w:tc>
          <w:tcPr>
            <w:tcW w:w="725" w:type="pct"/>
            <w:shd w:val="clear" w:color="auto" w:fill="auto"/>
            <w:hideMark/>
          </w:tcPr>
          <w:p w14:paraId="6E72ECB6" w14:textId="77777777" w:rsidR="00EE1526" w:rsidRPr="000E66CD" w:rsidRDefault="00EE1526" w:rsidP="00F904DF">
            <w:pPr>
              <w:rPr>
                <w:rFonts w:cs="Calibri"/>
                <w:b/>
              </w:rPr>
            </w:pPr>
            <w:r w:rsidRPr="000E66CD">
              <w:rPr>
                <w:rFonts w:cs="Calibri"/>
                <w:b/>
              </w:rPr>
              <w:t>Anticipated Equivalency statement</w:t>
            </w:r>
          </w:p>
        </w:tc>
      </w:tr>
      <w:tr w:rsidR="00EE1526" w:rsidRPr="000E66CD" w14:paraId="06A4981C" w14:textId="77777777" w:rsidTr="00F904DF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18480D85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CPCCJN2001</w:t>
            </w:r>
          </w:p>
          <w:p w14:paraId="1F3B6E5A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Assemble components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46052DAA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CPCCJN2001A</w:t>
            </w:r>
          </w:p>
          <w:p w14:paraId="4FB5AAB9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Assemble components</w:t>
            </w:r>
          </w:p>
          <w:p w14:paraId="07635E7E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783" w:type="pct"/>
            <w:shd w:val="clear" w:color="auto" w:fill="auto"/>
          </w:tcPr>
          <w:p w14:paraId="0A2CAEBD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</w:rPr>
              <w:t>Supersedes and is equivalent to</w:t>
            </w:r>
          </w:p>
          <w:p w14:paraId="6F384D84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CPCCJN2001A</w:t>
            </w:r>
          </w:p>
          <w:p w14:paraId="5E02BE62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Assemble components.</w:t>
            </w:r>
          </w:p>
          <w:p w14:paraId="2A4E9224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  <w:p w14:paraId="23492F12" w14:textId="77777777" w:rsidR="00EE1526" w:rsidRPr="000E66CD" w:rsidRDefault="00EE1526" w:rsidP="00F904DF">
            <w:pPr>
              <w:rPr>
                <w:rFonts w:cs="Calibri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499F7DA9" w14:textId="77777777" w:rsidR="00EE1526" w:rsidRPr="000E66CD" w:rsidRDefault="00EE1526" w:rsidP="00F904DF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EE1526" w:rsidRPr="000E66CD" w14:paraId="5C57173B" w14:textId="77777777" w:rsidTr="00F904DF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736C2A3C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CPCCJN2002</w:t>
            </w:r>
          </w:p>
          <w:p w14:paraId="179D2541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Prepare for off-site manufacturing process</w:t>
            </w:r>
          </w:p>
          <w:p w14:paraId="02AADFFF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14:paraId="705FE1A5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CPCCJN2002B</w:t>
            </w:r>
          </w:p>
          <w:p w14:paraId="296076FF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Prepare for off-site manufacturing process</w:t>
            </w:r>
          </w:p>
          <w:p w14:paraId="74C1EF5F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783" w:type="pct"/>
            <w:shd w:val="clear" w:color="auto" w:fill="auto"/>
          </w:tcPr>
          <w:p w14:paraId="4F090E71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</w:rPr>
              <w:t xml:space="preserve">Supersedes and is equivalent to </w:t>
            </w:r>
            <w:r w:rsidRPr="000E66CD">
              <w:rPr>
                <w:rFonts w:cs="Calibri"/>
                <w:color w:val="000000" w:themeColor="text1"/>
              </w:rPr>
              <w:t>CPCCJN2002B</w:t>
            </w:r>
          </w:p>
          <w:p w14:paraId="297BD381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Prepare for off-site manufacturing process.</w:t>
            </w:r>
          </w:p>
          <w:p w14:paraId="0E6DB629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1F20283" w14:textId="77777777" w:rsidR="00EE1526" w:rsidRPr="000E66CD" w:rsidRDefault="00EE1526" w:rsidP="00F904DF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EE1526" w:rsidRPr="000E66CD" w14:paraId="75A3D7CC" w14:textId="77777777" w:rsidTr="00F904DF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142322C1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CPCCJN2003</w:t>
            </w:r>
          </w:p>
          <w:p w14:paraId="22F9044E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Package manufactured products for transport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4626F509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CPCCJN2003A</w:t>
            </w:r>
          </w:p>
          <w:p w14:paraId="5F9325CC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Package manufactured products for transport</w:t>
            </w:r>
          </w:p>
        </w:tc>
        <w:tc>
          <w:tcPr>
            <w:tcW w:w="1783" w:type="pct"/>
            <w:shd w:val="clear" w:color="auto" w:fill="auto"/>
          </w:tcPr>
          <w:p w14:paraId="2B1DE08C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</w:rPr>
              <w:t xml:space="preserve">Supersedes and is equivalent to </w:t>
            </w:r>
            <w:r w:rsidRPr="000E66CD">
              <w:rPr>
                <w:rFonts w:cs="Calibri"/>
                <w:color w:val="000000" w:themeColor="text1"/>
              </w:rPr>
              <w:t>CPCCJN2003A</w:t>
            </w:r>
          </w:p>
          <w:p w14:paraId="343C21BE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Package manufactured products for transport.</w:t>
            </w:r>
          </w:p>
          <w:p w14:paraId="01E7496C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0F86E15" w14:textId="77777777" w:rsidR="00EE1526" w:rsidRPr="000E66CD" w:rsidRDefault="00EE1526" w:rsidP="00F904DF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EE1526" w:rsidRPr="000E66CD" w14:paraId="566D4F08" w14:textId="77777777" w:rsidTr="00F904DF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299A987C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CPCCJN3001</w:t>
            </w:r>
          </w:p>
          <w:p w14:paraId="2AD88BC3" w14:textId="77777777" w:rsidR="00EE1526" w:rsidRPr="000E66CD" w:rsidRDefault="00EE1526" w:rsidP="00F904DF">
            <w:pPr>
              <w:rPr>
                <w:rFonts w:cs="Calibri"/>
                <w:color w:val="000000"/>
                <w:lang w:eastAsia="en-AU"/>
              </w:rPr>
            </w:pPr>
            <w:r w:rsidRPr="000E66CD">
              <w:rPr>
                <w:rFonts w:cs="Calibri"/>
                <w:color w:val="000000" w:themeColor="text1"/>
              </w:rPr>
              <w:t>Process materials to produce components using static machines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507692F4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CPCCJN3001</w:t>
            </w:r>
          </w:p>
          <w:p w14:paraId="6FF06FAE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Process materials to produce components using static machines</w:t>
            </w:r>
          </w:p>
        </w:tc>
        <w:tc>
          <w:tcPr>
            <w:tcW w:w="1783" w:type="pct"/>
            <w:shd w:val="clear" w:color="auto" w:fill="auto"/>
          </w:tcPr>
          <w:p w14:paraId="75F96CA1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</w:rPr>
              <w:t>Supersedes and is equivalent to</w:t>
            </w:r>
            <w:r w:rsidRPr="000E66CD">
              <w:rPr>
                <w:rFonts w:cs="Calibri"/>
                <w:color w:val="000000" w:themeColor="text1"/>
              </w:rPr>
              <w:t xml:space="preserve"> CPCCJN3001</w:t>
            </w:r>
          </w:p>
          <w:p w14:paraId="7CC95798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Process materials to produce components using static machines.</w:t>
            </w:r>
          </w:p>
          <w:p w14:paraId="53324CD7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 xml:space="preserve">Updated to reflect current industry terminology, tools and equipment. 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BBAC03A" w14:textId="77777777" w:rsidR="00EE1526" w:rsidRPr="000E66CD" w:rsidRDefault="00EE1526" w:rsidP="00F904DF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EE1526" w:rsidRPr="000E66CD" w14:paraId="41F50E77" w14:textId="77777777" w:rsidTr="00F904DF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3A7DB734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CPCCJN3002</w:t>
            </w:r>
          </w:p>
          <w:p w14:paraId="03EA22CE" w14:textId="77777777" w:rsidR="00EE1526" w:rsidRPr="000E66CD" w:rsidRDefault="00EE1526" w:rsidP="00F904DF">
            <w:pPr>
              <w:rPr>
                <w:rFonts w:cs="Calibri"/>
                <w:color w:val="000000"/>
                <w:lang w:eastAsia="en-AU"/>
              </w:rPr>
            </w:pPr>
            <w:r w:rsidRPr="000E66CD">
              <w:rPr>
                <w:rFonts w:cs="Calibri"/>
                <w:color w:val="000000" w:themeColor="text1"/>
              </w:rPr>
              <w:t>Use computer-controlled machinery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4845F54E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CPCCJN3002A</w:t>
            </w:r>
          </w:p>
          <w:p w14:paraId="3EE07B37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Use computer-controlled machinery</w:t>
            </w:r>
          </w:p>
        </w:tc>
        <w:tc>
          <w:tcPr>
            <w:tcW w:w="1783" w:type="pct"/>
            <w:shd w:val="clear" w:color="auto" w:fill="auto"/>
          </w:tcPr>
          <w:p w14:paraId="44E3CA91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</w:rPr>
              <w:t xml:space="preserve">Supersedes and is equivalent to </w:t>
            </w:r>
            <w:r w:rsidRPr="000E66CD">
              <w:rPr>
                <w:rFonts w:cs="Calibri"/>
                <w:color w:val="000000" w:themeColor="text1"/>
              </w:rPr>
              <w:t>CPCCJN3002A</w:t>
            </w:r>
          </w:p>
          <w:p w14:paraId="71DEF17E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Use computer-controlled machinery.</w:t>
            </w:r>
          </w:p>
          <w:p w14:paraId="10E3604B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DF1D7E9" w14:textId="77777777" w:rsidR="00EE1526" w:rsidRPr="000E66CD" w:rsidRDefault="00EE1526" w:rsidP="00F904DF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EE1526" w:rsidRPr="000E66CD" w14:paraId="14EE2E36" w14:textId="77777777" w:rsidTr="00F904DF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7138B8C7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CPCCJN3003</w:t>
            </w:r>
          </w:p>
          <w:p w14:paraId="2815AA6C" w14:textId="77777777" w:rsidR="00EE1526" w:rsidRPr="000E66CD" w:rsidRDefault="00EE1526" w:rsidP="00F904DF">
            <w:pPr>
              <w:rPr>
                <w:rFonts w:cs="Calibri"/>
                <w:color w:val="000000"/>
                <w:lang w:eastAsia="en-AU"/>
              </w:rPr>
            </w:pPr>
            <w:r w:rsidRPr="000E66CD">
              <w:rPr>
                <w:rFonts w:cs="Calibri"/>
                <w:color w:val="000000" w:themeColor="text1"/>
              </w:rPr>
              <w:t xml:space="preserve">Manufacture components for door and window frames and doors 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6237BC16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CPCCJN3003A</w:t>
            </w:r>
          </w:p>
          <w:p w14:paraId="0F378371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Manufacture components for door and window frames and doors</w:t>
            </w:r>
          </w:p>
        </w:tc>
        <w:tc>
          <w:tcPr>
            <w:tcW w:w="1783" w:type="pct"/>
            <w:shd w:val="clear" w:color="auto" w:fill="auto"/>
          </w:tcPr>
          <w:p w14:paraId="5FBA4BA8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</w:rPr>
              <w:t xml:space="preserve">Supersedes and is equivalent to </w:t>
            </w:r>
            <w:r w:rsidRPr="000E66CD">
              <w:rPr>
                <w:rFonts w:cs="Calibri"/>
                <w:color w:val="000000" w:themeColor="text1"/>
              </w:rPr>
              <w:t>CPCCJN3003A</w:t>
            </w:r>
          </w:p>
          <w:p w14:paraId="08F5626C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Manufacture components for door and window frames and doors.</w:t>
            </w:r>
          </w:p>
          <w:p w14:paraId="48CD7C69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E2AA44F" w14:textId="77777777" w:rsidR="00EE1526" w:rsidRPr="000E66CD" w:rsidRDefault="00EE1526" w:rsidP="00F904DF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EE1526" w:rsidRPr="000E66CD" w14:paraId="293DE4A3" w14:textId="77777777" w:rsidTr="00F904DF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106F9A59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lastRenderedPageBreak/>
              <w:t>CPCCJN3004</w:t>
            </w:r>
          </w:p>
          <w:p w14:paraId="2480FBCF" w14:textId="77777777" w:rsidR="00EE1526" w:rsidRPr="000E66CD" w:rsidRDefault="00EE1526" w:rsidP="00F904DF">
            <w:pPr>
              <w:rPr>
                <w:rFonts w:cs="Calibri"/>
                <w:color w:val="000000"/>
                <w:lang w:eastAsia="en-AU"/>
              </w:rPr>
            </w:pPr>
            <w:r w:rsidRPr="000E66CD">
              <w:rPr>
                <w:rFonts w:cs="Calibri"/>
                <w:color w:val="000000" w:themeColor="text1"/>
              </w:rPr>
              <w:t>Manufacture joinery components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034905E0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CPCCJN3004A</w:t>
            </w:r>
          </w:p>
          <w:p w14:paraId="23731567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Manufacture joinery components</w:t>
            </w:r>
          </w:p>
        </w:tc>
        <w:tc>
          <w:tcPr>
            <w:tcW w:w="1783" w:type="pct"/>
            <w:shd w:val="clear" w:color="auto" w:fill="auto"/>
          </w:tcPr>
          <w:p w14:paraId="1108DEA6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</w:rPr>
              <w:t xml:space="preserve">Supersedes and is equivalent to </w:t>
            </w:r>
            <w:r w:rsidRPr="000E66CD">
              <w:rPr>
                <w:rFonts w:cs="Calibri"/>
                <w:color w:val="000000" w:themeColor="text1"/>
              </w:rPr>
              <w:t>CPCCJN3004A</w:t>
            </w:r>
          </w:p>
          <w:p w14:paraId="1C5242B3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Manufacture joinery components.</w:t>
            </w:r>
          </w:p>
          <w:p w14:paraId="1AD58FF1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DFFCBE6" w14:textId="77777777" w:rsidR="00EE1526" w:rsidRPr="000E66CD" w:rsidRDefault="00EE1526" w:rsidP="00F904DF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EE1526" w:rsidRPr="000E66CD" w14:paraId="5AD4D85A" w14:textId="77777777" w:rsidTr="00F904DF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46790FE4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CPCCJN3005</w:t>
            </w:r>
          </w:p>
          <w:p w14:paraId="2D636D07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Cut and install glass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5A5A7F28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CPCCJN3005A</w:t>
            </w:r>
          </w:p>
          <w:p w14:paraId="5CCD04A9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Cut and install glass</w:t>
            </w:r>
          </w:p>
        </w:tc>
        <w:tc>
          <w:tcPr>
            <w:tcW w:w="1783" w:type="pct"/>
            <w:shd w:val="clear" w:color="auto" w:fill="auto"/>
          </w:tcPr>
          <w:p w14:paraId="4038AD26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</w:rPr>
              <w:t>Supersedes and is equivalent to</w:t>
            </w:r>
          </w:p>
          <w:p w14:paraId="595757E8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CPCCJN3005A</w:t>
            </w:r>
          </w:p>
          <w:p w14:paraId="06D4359A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Cut and install glass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6191204" w14:textId="77777777" w:rsidR="00EE1526" w:rsidRPr="000E66CD" w:rsidRDefault="00EE1526" w:rsidP="00F904DF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EE1526" w:rsidRPr="000E66CD" w14:paraId="118DFAA2" w14:textId="77777777" w:rsidTr="00F904DF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327CD7AD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CPCCJS3002</w:t>
            </w:r>
          </w:p>
          <w:p w14:paraId="7A6ADFA9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Manufacture stair components for straight flighted stairs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71135219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CPCCJS3002A</w:t>
            </w:r>
          </w:p>
          <w:p w14:paraId="0D418517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Manufacture stair components for straight flighted stairs</w:t>
            </w:r>
          </w:p>
        </w:tc>
        <w:tc>
          <w:tcPr>
            <w:tcW w:w="1783" w:type="pct"/>
            <w:shd w:val="clear" w:color="auto" w:fill="auto"/>
          </w:tcPr>
          <w:p w14:paraId="259B8E83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</w:rPr>
              <w:t>Supersedes and is equivalent to</w:t>
            </w:r>
          </w:p>
          <w:p w14:paraId="5BB6F22F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CPCCJS3002A</w:t>
            </w:r>
          </w:p>
          <w:p w14:paraId="1475D091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Manufacture stair components for straight flighted stairs.</w:t>
            </w:r>
          </w:p>
          <w:p w14:paraId="06CEF5D7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CB9DE32" w14:textId="77777777" w:rsidR="00EE1526" w:rsidRPr="000E66CD" w:rsidRDefault="00EE1526" w:rsidP="00F904DF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EE1526" w:rsidRPr="000E66CD" w14:paraId="0C594CDD" w14:textId="77777777" w:rsidTr="00F904DF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0ED4E3DC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CPCCJS3003</w:t>
            </w:r>
          </w:p>
          <w:p w14:paraId="18361B95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Assemble and install stairs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6ECCE07E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CPCCJS3003A</w:t>
            </w:r>
          </w:p>
          <w:p w14:paraId="44CD38E9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Assemble and install stairs</w:t>
            </w:r>
          </w:p>
        </w:tc>
        <w:tc>
          <w:tcPr>
            <w:tcW w:w="1783" w:type="pct"/>
            <w:shd w:val="clear" w:color="auto" w:fill="auto"/>
          </w:tcPr>
          <w:p w14:paraId="100D154B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</w:rPr>
              <w:t>Supersedes and is equivalent to</w:t>
            </w:r>
          </w:p>
          <w:p w14:paraId="60F69F22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CPCCJS3003A</w:t>
            </w:r>
          </w:p>
          <w:p w14:paraId="7043C0BA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Assemble and install stairs.</w:t>
            </w:r>
          </w:p>
          <w:p w14:paraId="7245968E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2ADB081" w14:textId="77777777" w:rsidR="00EE1526" w:rsidRPr="000E66CD" w:rsidRDefault="00EE1526" w:rsidP="00F904DF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EE1526" w:rsidRPr="000E66CD" w14:paraId="639FB6EC" w14:textId="77777777" w:rsidTr="00F904DF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58E66179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CPCCJS3004</w:t>
            </w:r>
          </w:p>
          <w:p w14:paraId="193638B9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Manufacture and install continuous handrailing and special stair components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502ADBE9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CPCCJS3004A</w:t>
            </w:r>
          </w:p>
          <w:p w14:paraId="17435728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Manufacture and install continuous handrailing and special stair components</w:t>
            </w:r>
          </w:p>
        </w:tc>
        <w:tc>
          <w:tcPr>
            <w:tcW w:w="1783" w:type="pct"/>
            <w:shd w:val="clear" w:color="auto" w:fill="auto"/>
          </w:tcPr>
          <w:p w14:paraId="0D736763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</w:rPr>
              <w:t>Supersedes and is equivalent to</w:t>
            </w:r>
          </w:p>
          <w:p w14:paraId="1F51E9E1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CPCCJS3004A</w:t>
            </w:r>
          </w:p>
          <w:p w14:paraId="248616F6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Manufacture and install continuous handrailing and special stair components.</w:t>
            </w:r>
          </w:p>
          <w:p w14:paraId="472B9403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DDA1D37" w14:textId="77777777" w:rsidR="00EE1526" w:rsidRPr="000E66CD" w:rsidRDefault="00EE1526" w:rsidP="00F904DF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EE1526" w:rsidRPr="000E66CD" w14:paraId="06896125" w14:textId="77777777" w:rsidTr="00F904DF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013963F7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CPCCJS3005</w:t>
            </w:r>
          </w:p>
          <w:p w14:paraId="11BCA13F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Manufacture stair components for curved and geometric stairs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0C82AF4E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CPCCJS3005A</w:t>
            </w:r>
          </w:p>
          <w:p w14:paraId="0C8BF1E8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Manufacture stair components for curved and geometric stairs</w:t>
            </w:r>
          </w:p>
        </w:tc>
        <w:tc>
          <w:tcPr>
            <w:tcW w:w="1783" w:type="pct"/>
            <w:shd w:val="clear" w:color="auto" w:fill="auto"/>
          </w:tcPr>
          <w:p w14:paraId="6FCC13B4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</w:rPr>
              <w:t xml:space="preserve">Supersedes and is equivalent to </w:t>
            </w:r>
            <w:r w:rsidRPr="000E66CD">
              <w:rPr>
                <w:rFonts w:cs="Calibri"/>
                <w:color w:val="000000" w:themeColor="text1"/>
              </w:rPr>
              <w:t>CPCCJS3005A</w:t>
            </w:r>
          </w:p>
          <w:p w14:paraId="031CCE5A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Manufacture stair components for curved and geometric stairs.</w:t>
            </w:r>
          </w:p>
          <w:p w14:paraId="0325086C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EC0D3C7" w14:textId="77777777" w:rsidR="00EE1526" w:rsidRPr="000E66CD" w:rsidRDefault="00EE1526" w:rsidP="00F904DF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EE1526" w:rsidRPr="000E66CD" w14:paraId="2940312F" w14:textId="77777777" w:rsidTr="00F904DF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5F606AD5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CPCCJS3006</w:t>
            </w:r>
          </w:p>
          <w:p w14:paraId="10EF5588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 xml:space="preserve">Construct fabricated stairs 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48B10850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CPCCJS3006A</w:t>
            </w:r>
          </w:p>
          <w:p w14:paraId="4A98D0F5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Construct fabricated stairs</w:t>
            </w:r>
          </w:p>
        </w:tc>
        <w:tc>
          <w:tcPr>
            <w:tcW w:w="1783" w:type="pct"/>
            <w:shd w:val="clear" w:color="auto" w:fill="auto"/>
          </w:tcPr>
          <w:p w14:paraId="6395366C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</w:rPr>
              <w:t xml:space="preserve">Supersedes and is equivalent to </w:t>
            </w:r>
            <w:r w:rsidRPr="000E66CD">
              <w:rPr>
                <w:rFonts w:cs="Calibri"/>
                <w:color w:val="000000" w:themeColor="text1"/>
              </w:rPr>
              <w:t>CPCCJS3006A</w:t>
            </w:r>
          </w:p>
          <w:p w14:paraId="6E55AAE4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Construct fabricated stairs.</w:t>
            </w:r>
          </w:p>
          <w:p w14:paraId="6789EEFA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1A1DA4B" w14:textId="77777777" w:rsidR="00EE1526" w:rsidRPr="000E66CD" w:rsidRDefault="00EE1526" w:rsidP="00F904DF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  <w:tr w:rsidR="00EE1526" w:rsidRPr="000E66CD" w14:paraId="297548C4" w14:textId="77777777" w:rsidTr="00F904DF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1EABABEC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CPCCJS3011</w:t>
            </w:r>
          </w:p>
          <w:p w14:paraId="3AEF3A07" w14:textId="77777777" w:rsidR="00EE1526" w:rsidRPr="000E66CD" w:rsidRDefault="00EE1526" w:rsidP="00F904DF">
            <w:pPr>
              <w:rPr>
                <w:rFonts w:cs="Calibri"/>
                <w:color w:val="000000"/>
                <w:lang w:eastAsia="en-AU"/>
              </w:rPr>
            </w:pPr>
            <w:r w:rsidRPr="000E66CD">
              <w:rPr>
                <w:rFonts w:cs="Calibri"/>
                <w:color w:val="000000" w:themeColor="text1"/>
              </w:rPr>
              <w:t>Design and set out stairs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0691E85A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CPCCJS3011A</w:t>
            </w:r>
          </w:p>
          <w:p w14:paraId="268B74F3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Design and set out stairs</w:t>
            </w:r>
          </w:p>
        </w:tc>
        <w:tc>
          <w:tcPr>
            <w:tcW w:w="1783" w:type="pct"/>
            <w:shd w:val="clear" w:color="auto" w:fill="auto"/>
          </w:tcPr>
          <w:p w14:paraId="4F126737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</w:rPr>
              <w:t xml:space="preserve">Supersedes and is equivalent to </w:t>
            </w:r>
            <w:r w:rsidRPr="000E66CD">
              <w:rPr>
                <w:rFonts w:cs="Calibri"/>
                <w:color w:val="000000" w:themeColor="text1"/>
              </w:rPr>
              <w:t>CPCCJS3011A</w:t>
            </w:r>
          </w:p>
          <w:p w14:paraId="100E9A20" w14:textId="77777777" w:rsidR="00EE1526" w:rsidRPr="000E66CD" w:rsidRDefault="00EE1526" w:rsidP="00F904DF">
            <w:pPr>
              <w:rPr>
                <w:rFonts w:cs="Calibri"/>
                <w:color w:val="000000" w:themeColor="text1"/>
              </w:rPr>
            </w:pPr>
            <w:r w:rsidRPr="000E66CD">
              <w:rPr>
                <w:rFonts w:cs="Calibri"/>
                <w:color w:val="000000" w:themeColor="text1"/>
              </w:rPr>
              <w:t>Design and set out stairs.</w:t>
            </w:r>
          </w:p>
          <w:p w14:paraId="1B3B7BBE" w14:textId="77777777" w:rsidR="00EE1526" w:rsidRPr="000E66CD" w:rsidRDefault="00EE1526" w:rsidP="00F904DF">
            <w:pPr>
              <w:rPr>
                <w:rFonts w:cs="Calibri"/>
              </w:rPr>
            </w:pPr>
            <w:r w:rsidRPr="000E66CD">
              <w:rPr>
                <w:rFonts w:cs="Calibri"/>
                <w:color w:val="000000" w:themeColor="text1"/>
              </w:rPr>
              <w:t>Updated to the Standards for Training Packages.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406F1C1" w14:textId="77777777" w:rsidR="00EE1526" w:rsidRPr="000E66CD" w:rsidRDefault="00EE1526" w:rsidP="00F904DF">
            <w:pPr>
              <w:jc w:val="center"/>
              <w:rPr>
                <w:rFonts w:cs="Calibri"/>
              </w:rPr>
            </w:pPr>
            <w:r w:rsidRPr="000E66CD">
              <w:rPr>
                <w:rFonts w:cs="Calibri"/>
              </w:rPr>
              <w:t>E</w:t>
            </w:r>
          </w:p>
        </w:tc>
      </w:tr>
    </w:tbl>
    <w:p w14:paraId="0EE4C877" w14:textId="216C5978" w:rsidR="00B27721" w:rsidRDefault="00B27721" w:rsidP="00B27721">
      <w:pPr>
        <w:rPr>
          <w:lang w:val="en-AU"/>
        </w:rPr>
      </w:pPr>
    </w:p>
    <w:p w14:paraId="04C2379B" w14:textId="77777777" w:rsidR="00EE1526" w:rsidRDefault="00EE1526" w:rsidP="00B27721">
      <w:pPr>
        <w:rPr>
          <w:lang w:val="en-AU"/>
        </w:rPr>
      </w:pPr>
    </w:p>
    <w:p w14:paraId="26A72018" w14:textId="32D2120B" w:rsidR="004516C9" w:rsidRDefault="004516C9" w:rsidP="004516C9">
      <w:pPr>
        <w:pStyle w:val="Heading1"/>
      </w:pPr>
      <w:r w:rsidRPr="000A7BB8">
        <w:t>Consultation P</w:t>
      </w:r>
      <w:r>
        <w:t>lan</w:t>
      </w:r>
    </w:p>
    <w:p w14:paraId="364FC9E0" w14:textId="722C5088" w:rsidR="004516C9" w:rsidRPr="005E5B10" w:rsidRDefault="004516C9" w:rsidP="004516C9">
      <w:r w:rsidRPr="005E5B10">
        <w:t xml:space="preserve">The key engagement methods </w:t>
      </w:r>
      <w:r>
        <w:t>will be</w:t>
      </w:r>
      <w:r w:rsidRPr="005E5B10">
        <w:t xml:space="preserve"> as follows:</w:t>
      </w:r>
    </w:p>
    <w:p w14:paraId="2E006A4C" w14:textId="77777777" w:rsidR="004516C9" w:rsidRPr="005E5B10" w:rsidRDefault="004516C9" w:rsidP="004516C9">
      <w:pPr>
        <w:pStyle w:val="ListParagraph"/>
        <w:numPr>
          <w:ilvl w:val="0"/>
          <w:numId w:val="16"/>
        </w:numPr>
      </w:pPr>
      <w:r>
        <w:t>a Te</w:t>
      </w:r>
      <w:r w:rsidRPr="005E5B10">
        <w:t>chnical Advisory Group</w:t>
      </w:r>
      <w:r>
        <w:t xml:space="preserve"> (TAG)</w:t>
      </w:r>
      <w:r w:rsidRPr="005E5B10">
        <w:t xml:space="preserve"> </w:t>
      </w:r>
      <w:r>
        <w:t>has been</w:t>
      </w:r>
      <w:r w:rsidRPr="005E5B10">
        <w:t xml:space="preserve"> established in accordance with internal policy and procedures to guide the subject matter e</w:t>
      </w:r>
      <w:r>
        <w:t>xpertise components of the work</w:t>
      </w:r>
    </w:p>
    <w:p w14:paraId="60FAA9DE" w14:textId="77777777" w:rsidR="004516C9" w:rsidRPr="005E5B10" w:rsidRDefault="004516C9" w:rsidP="004516C9">
      <w:pPr>
        <w:pStyle w:val="ListParagraph"/>
        <w:numPr>
          <w:ilvl w:val="0"/>
          <w:numId w:val="16"/>
        </w:numPr>
      </w:pPr>
      <w:r>
        <w:t>d</w:t>
      </w:r>
      <w:r w:rsidRPr="005E5B10">
        <w:t>irect correspondence with regulators</w:t>
      </w:r>
    </w:p>
    <w:p w14:paraId="0B5395B3" w14:textId="77777777" w:rsidR="004516C9" w:rsidRPr="005E5B10" w:rsidRDefault="004516C9" w:rsidP="004516C9">
      <w:pPr>
        <w:pStyle w:val="ListParagraph"/>
        <w:numPr>
          <w:ilvl w:val="0"/>
          <w:numId w:val="16"/>
        </w:numPr>
      </w:pPr>
      <w:r>
        <w:t>d</w:t>
      </w:r>
      <w:r w:rsidRPr="005E5B10">
        <w:t>irect correspondence with State Training Authorities</w:t>
      </w:r>
    </w:p>
    <w:p w14:paraId="20A2A4A8" w14:textId="77777777" w:rsidR="004516C9" w:rsidRPr="005E5B10" w:rsidRDefault="004516C9" w:rsidP="004516C9">
      <w:pPr>
        <w:pStyle w:val="ListParagraph"/>
        <w:numPr>
          <w:ilvl w:val="0"/>
          <w:numId w:val="16"/>
        </w:numPr>
      </w:pPr>
      <w:r>
        <w:t>d</w:t>
      </w:r>
      <w:r w:rsidRPr="005E5B10">
        <w:t>irect correspondence with IRC and key stakeholders</w:t>
      </w:r>
    </w:p>
    <w:p w14:paraId="1A939674" w14:textId="77777777" w:rsidR="004516C9" w:rsidRPr="005E5B10" w:rsidRDefault="004516C9" w:rsidP="004516C9">
      <w:pPr>
        <w:pStyle w:val="ListParagraph"/>
        <w:numPr>
          <w:ilvl w:val="0"/>
          <w:numId w:val="16"/>
        </w:numPr>
      </w:pPr>
      <w:r w:rsidRPr="005E5B10">
        <w:t xml:space="preserve">RTOs will be engaged through online survey and trainer networks </w:t>
      </w:r>
    </w:p>
    <w:p w14:paraId="2AFF9651" w14:textId="77777777" w:rsidR="004516C9" w:rsidRPr="005E5B10" w:rsidRDefault="004516C9" w:rsidP="004516C9">
      <w:pPr>
        <w:pStyle w:val="ListParagraph"/>
        <w:numPr>
          <w:ilvl w:val="0"/>
          <w:numId w:val="16"/>
        </w:numPr>
      </w:pPr>
      <w:r>
        <w:lastRenderedPageBreak/>
        <w:t>n</w:t>
      </w:r>
      <w:r w:rsidRPr="005E5B10">
        <w:t xml:space="preserve">ewsletter survey distribution to </w:t>
      </w:r>
      <w:r>
        <w:t xml:space="preserve">approx. 4000 </w:t>
      </w:r>
      <w:r w:rsidRPr="005E5B10">
        <w:t>stakeholders, including all RTOs, regulators, industry associations</w:t>
      </w:r>
    </w:p>
    <w:p w14:paraId="2A36616B" w14:textId="77777777" w:rsidR="004516C9" w:rsidRDefault="004516C9" w:rsidP="004516C9">
      <w:pPr>
        <w:pStyle w:val="ListParagraph"/>
        <w:numPr>
          <w:ilvl w:val="0"/>
          <w:numId w:val="16"/>
        </w:numPr>
      </w:pPr>
      <w:r>
        <w:t>d</w:t>
      </w:r>
      <w:r w:rsidRPr="005E5B10">
        <w:t>istribution of survey through TAG networks and Artibus digital channels</w:t>
      </w:r>
    </w:p>
    <w:p w14:paraId="6CFADF91" w14:textId="77777777" w:rsidR="00985E77" w:rsidRPr="00A67C04" w:rsidRDefault="00985E77" w:rsidP="00985E77">
      <w:pPr>
        <w:pStyle w:val="ListParagraph"/>
        <w:ind w:left="1440"/>
      </w:pPr>
    </w:p>
    <w:p w14:paraId="24DB2850" w14:textId="7574E350" w:rsidR="000A7BB8" w:rsidRDefault="00AB57E6" w:rsidP="009E36A3">
      <w:pPr>
        <w:pStyle w:val="Heading1"/>
      </w:pPr>
      <w:r w:rsidRPr="000A7BB8">
        <w:t>Consultation P</w:t>
      </w:r>
      <w:r w:rsidR="000D2680">
        <w:t>rogress</w:t>
      </w:r>
    </w:p>
    <w:p w14:paraId="7D8D6C73" w14:textId="1156D97F" w:rsidR="000A7BB8" w:rsidRDefault="000A7BB8" w:rsidP="000D2680">
      <w:r w:rsidRPr="005E5B10">
        <w:t xml:space="preserve">The key engagement methods </w:t>
      </w:r>
      <w:r w:rsidR="000D2680">
        <w:t>undertaken to date are:</w:t>
      </w:r>
    </w:p>
    <w:p w14:paraId="4BE293E9" w14:textId="4E512304" w:rsidR="000D2680" w:rsidRDefault="000D2680" w:rsidP="000D2680"/>
    <w:p w14:paraId="19B93456" w14:textId="54535FE4" w:rsidR="000D2680" w:rsidRDefault="00500993" w:rsidP="007B2213">
      <w:pPr>
        <w:pStyle w:val="ListParagraph"/>
        <w:numPr>
          <w:ilvl w:val="0"/>
          <w:numId w:val="26"/>
        </w:numPr>
      </w:pPr>
      <w:r>
        <w:t>Numerous Technical Advisory Group Meetings</w:t>
      </w:r>
    </w:p>
    <w:p w14:paraId="1D928C2A" w14:textId="7A70553F" w:rsidR="00500993" w:rsidRDefault="00500993" w:rsidP="007B2213">
      <w:pPr>
        <w:pStyle w:val="ListParagraph"/>
        <w:numPr>
          <w:ilvl w:val="0"/>
          <w:numId w:val="26"/>
        </w:numPr>
      </w:pPr>
      <w:r>
        <w:t>National Forum</w:t>
      </w:r>
    </w:p>
    <w:p w14:paraId="42835084" w14:textId="634F95AF" w:rsidR="00500993" w:rsidRDefault="00500993" w:rsidP="007B2213">
      <w:pPr>
        <w:pStyle w:val="ListParagraph"/>
        <w:numPr>
          <w:ilvl w:val="0"/>
          <w:numId w:val="26"/>
        </w:numPr>
      </w:pPr>
      <w:r>
        <w:t xml:space="preserve">1 </w:t>
      </w:r>
      <w:r w:rsidR="0084717C">
        <w:t>industry survey</w:t>
      </w:r>
    </w:p>
    <w:p w14:paraId="37151B48" w14:textId="77777777" w:rsidR="000A7BB8" w:rsidRPr="000A7BB8" w:rsidRDefault="000A7BB8" w:rsidP="000A7BB8">
      <w:pPr>
        <w:rPr>
          <w:lang w:val="en-AU"/>
        </w:rPr>
      </w:pPr>
    </w:p>
    <w:p w14:paraId="3382240A" w14:textId="5A3314DF" w:rsidR="00AB57E6" w:rsidRDefault="000A7BB8" w:rsidP="000A7BB8">
      <w:pPr>
        <w:pStyle w:val="Heading1"/>
      </w:pPr>
      <w:r w:rsidRPr="000A7BB8">
        <w:t>Project Timeline</w:t>
      </w:r>
    </w:p>
    <w:p w14:paraId="74B49596" w14:textId="4EDB8EE2" w:rsidR="001E56B4" w:rsidRDefault="001E56B4" w:rsidP="001E56B4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247"/>
        <w:gridCol w:w="3189"/>
      </w:tblGrid>
      <w:tr w:rsidR="001E56B4" w14:paraId="737646F7" w14:textId="77777777" w:rsidTr="009E36A3">
        <w:tc>
          <w:tcPr>
            <w:tcW w:w="1129" w:type="dxa"/>
          </w:tcPr>
          <w:p w14:paraId="4AE60DB0" w14:textId="29AC9B44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Stage 1</w:t>
            </w:r>
          </w:p>
        </w:tc>
        <w:tc>
          <w:tcPr>
            <w:tcW w:w="5247" w:type="dxa"/>
          </w:tcPr>
          <w:p w14:paraId="76A7FA6B" w14:textId="227F119F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Project commencement</w:t>
            </w:r>
          </w:p>
        </w:tc>
        <w:tc>
          <w:tcPr>
            <w:tcW w:w="3189" w:type="dxa"/>
          </w:tcPr>
          <w:p w14:paraId="253EC0C7" w14:textId="0E2905B2" w:rsidR="001E56B4" w:rsidRDefault="004516C9" w:rsidP="001E56B4">
            <w:pPr>
              <w:rPr>
                <w:lang w:val="en-AU"/>
              </w:rPr>
            </w:pPr>
            <w:r>
              <w:rPr>
                <w:lang w:val="en-AU"/>
              </w:rPr>
              <w:t xml:space="preserve">July - </w:t>
            </w:r>
            <w:r w:rsidR="001E56B4">
              <w:rPr>
                <w:lang w:val="en-AU"/>
              </w:rPr>
              <w:t>September 201</w:t>
            </w:r>
            <w:r>
              <w:rPr>
                <w:lang w:val="en-AU"/>
              </w:rPr>
              <w:t>7</w:t>
            </w:r>
          </w:p>
        </w:tc>
      </w:tr>
      <w:tr w:rsidR="001E56B4" w14:paraId="53AFD137" w14:textId="77777777" w:rsidTr="009E36A3">
        <w:tc>
          <w:tcPr>
            <w:tcW w:w="1129" w:type="dxa"/>
          </w:tcPr>
          <w:p w14:paraId="1B8D662C" w14:textId="18F1C705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Stage 2</w:t>
            </w:r>
          </w:p>
        </w:tc>
        <w:tc>
          <w:tcPr>
            <w:tcW w:w="5247" w:type="dxa"/>
          </w:tcPr>
          <w:p w14:paraId="1A9563F4" w14:textId="6C224B17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Round 1 of industry consultation and training package development</w:t>
            </w:r>
          </w:p>
        </w:tc>
        <w:tc>
          <w:tcPr>
            <w:tcW w:w="3189" w:type="dxa"/>
          </w:tcPr>
          <w:p w14:paraId="7028436E" w14:textId="0AF2B945" w:rsidR="001E56B4" w:rsidRDefault="004516C9" w:rsidP="001E56B4">
            <w:pPr>
              <w:rPr>
                <w:lang w:val="en-AU"/>
              </w:rPr>
            </w:pPr>
            <w:r>
              <w:rPr>
                <w:lang w:val="en-AU"/>
              </w:rPr>
              <w:t xml:space="preserve">May – August </w:t>
            </w:r>
            <w:r w:rsidR="001E56B4">
              <w:rPr>
                <w:lang w:val="en-AU"/>
              </w:rPr>
              <w:t>2018</w:t>
            </w:r>
          </w:p>
        </w:tc>
      </w:tr>
      <w:tr w:rsidR="001E56B4" w14:paraId="720C0A98" w14:textId="77777777" w:rsidTr="009E36A3">
        <w:tc>
          <w:tcPr>
            <w:tcW w:w="1129" w:type="dxa"/>
          </w:tcPr>
          <w:p w14:paraId="1AFA075F" w14:textId="77777777" w:rsidR="001E56B4" w:rsidRDefault="001E56B4" w:rsidP="001E56B4">
            <w:pPr>
              <w:rPr>
                <w:lang w:val="en-AU"/>
              </w:rPr>
            </w:pPr>
          </w:p>
        </w:tc>
        <w:tc>
          <w:tcPr>
            <w:tcW w:w="5247" w:type="dxa"/>
          </w:tcPr>
          <w:p w14:paraId="04F97991" w14:textId="2697C217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Round 2 of industry consultation and training package development</w:t>
            </w:r>
          </w:p>
        </w:tc>
        <w:tc>
          <w:tcPr>
            <w:tcW w:w="3189" w:type="dxa"/>
          </w:tcPr>
          <w:p w14:paraId="71B97009" w14:textId="073A33C5" w:rsidR="001E56B4" w:rsidRDefault="004516C9" w:rsidP="001E56B4">
            <w:pPr>
              <w:rPr>
                <w:lang w:val="en-AU"/>
              </w:rPr>
            </w:pPr>
            <w:r>
              <w:rPr>
                <w:lang w:val="en-AU"/>
              </w:rPr>
              <w:t>September</w:t>
            </w:r>
            <w:r w:rsidR="001E56B4">
              <w:rPr>
                <w:lang w:val="en-AU"/>
              </w:rPr>
              <w:t xml:space="preserve"> 2018 – </w:t>
            </w:r>
            <w:r>
              <w:rPr>
                <w:lang w:val="en-AU"/>
              </w:rPr>
              <w:t xml:space="preserve">October </w:t>
            </w:r>
            <w:r w:rsidR="001E56B4">
              <w:rPr>
                <w:lang w:val="en-AU"/>
              </w:rPr>
              <w:t>201</w:t>
            </w:r>
            <w:r>
              <w:rPr>
                <w:lang w:val="en-AU"/>
              </w:rPr>
              <w:t>8</w:t>
            </w:r>
          </w:p>
        </w:tc>
      </w:tr>
      <w:tr w:rsidR="001E56B4" w14:paraId="2FE36251" w14:textId="77777777" w:rsidTr="009E36A3">
        <w:tc>
          <w:tcPr>
            <w:tcW w:w="1129" w:type="dxa"/>
          </w:tcPr>
          <w:p w14:paraId="52FF56D7" w14:textId="0306E276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Stage 3</w:t>
            </w:r>
          </w:p>
        </w:tc>
        <w:tc>
          <w:tcPr>
            <w:tcW w:w="5247" w:type="dxa"/>
          </w:tcPr>
          <w:p w14:paraId="28B3460E" w14:textId="7251DDAC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Validation consultation</w:t>
            </w:r>
          </w:p>
        </w:tc>
        <w:tc>
          <w:tcPr>
            <w:tcW w:w="3189" w:type="dxa"/>
          </w:tcPr>
          <w:p w14:paraId="009359A9" w14:textId="56985AAC" w:rsidR="001E56B4" w:rsidRDefault="004516C9" w:rsidP="001E56B4">
            <w:pPr>
              <w:rPr>
                <w:lang w:val="en-AU"/>
              </w:rPr>
            </w:pPr>
            <w:r>
              <w:rPr>
                <w:lang w:val="en-AU"/>
              </w:rPr>
              <w:t>December 2018 – January 2019</w:t>
            </w:r>
          </w:p>
        </w:tc>
      </w:tr>
      <w:tr w:rsidR="001E56B4" w14:paraId="5F8B50A4" w14:textId="77777777" w:rsidTr="009E36A3">
        <w:tc>
          <w:tcPr>
            <w:tcW w:w="1129" w:type="dxa"/>
          </w:tcPr>
          <w:p w14:paraId="413F8090" w14:textId="7DA668EF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Stage 4</w:t>
            </w:r>
          </w:p>
        </w:tc>
        <w:tc>
          <w:tcPr>
            <w:tcW w:w="5247" w:type="dxa"/>
          </w:tcPr>
          <w:p w14:paraId="3C33F010" w14:textId="4DD42A71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Quality assurance phase</w:t>
            </w:r>
          </w:p>
        </w:tc>
        <w:tc>
          <w:tcPr>
            <w:tcW w:w="3189" w:type="dxa"/>
          </w:tcPr>
          <w:p w14:paraId="2F8D6C95" w14:textId="38EC5DC4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February – March 2019</w:t>
            </w:r>
          </w:p>
        </w:tc>
      </w:tr>
      <w:tr w:rsidR="001E56B4" w14:paraId="736F1F50" w14:textId="77777777" w:rsidTr="009E36A3">
        <w:tc>
          <w:tcPr>
            <w:tcW w:w="1129" w:type="dxa"/>
          </w:tcPr>
          <w:p w14:paraId="7EA18C79" w14:textId="2BAB5998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Stage 5</w:t>
            </w:r>
          </w:p>
        </w:tc>
        <w:tc>
          <w:tcPr>
            <w:tcW w:w="5247" w:type="dxa"/>
          </w:tcPr>
          <w:p w14:paraId="1697098D" w14:textId="02B9A7E0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STA endorsement</w:t>
            </w:r>
          </w:p>
        </w:tc>
        <w:tc>
          <w:tcPr>
            <w:tcW w:w="3189" w:type="dxa"/>
          </w:tcPr>
          <w:p w14:paraId="3B5628FC" w14:textId="19FEBED4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April 2</w:t>
            </w:r>
            <w:r w:rsidR="006D601C">
              <w:rPr>
                <w:lang w:val="en-AU"/>
              </w:rPr>
              <w:t>01</w:t>
            </w:r>
            <w:r>
              <w:rPr>
                <w:lang w:val="en-AU"/>
              </w:rPr>
              <w:t>9</w:t>
            </w:r>
          </w:p>
        </w:tc>
      </w:tr>
      <w:tr w:rsidR="001E56B4" w14:paraId="115EEE87" w14:textId="77777777" w:rsidTr="009E36A3">
        <w:tc>
          <w:tcPr>
            <w:tcW w:w="1129" w:type="dxa"/>
          </w:tcPr>
          <w:p w14:paraId="0911431E" w14:textId="77777777" w:rsidR="001E56B4" w:rsidRDefault="001E56B4" w:rsidP="001E56B4">
            <w:pPr>
              <w:rPr>
                <w:lang w:val="en-AU"/>
              </w:rPr>
            </w:pPr>
          </w:p>
        </w:tc>
        <w:tc>
          <w:tcPr>
            <w:tcW w:w="5247" w:type="dxa"/>
          </w:tcPr>
          <w:p w14:paraId="76487D88" w14:textId="5783AC0F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Case for Endorsement submitted to Department of Education and Training</w:t>
            </w:r>
          </w:p>
        </w:tc>
        <w:tc>
          <w:tcPr>
            <w:tcW w:w="3189" w:type="dxa"/>
          </w:tcPr>
          <w:p w14:paraId="5604CDFB" w14:textId="538DB68D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May 2019</w:t>
            </w:r>
          </w:p>
        </w:tc>
      </w:tr>
    </w:tbl>
    <w:p w14:paraId="58054373" w14:textId="77777777" w:rsidR="001E56B4" w:rsidRPr="001E56B4" w:rsidRDefault="001E56B4" w:rsidP="001E56B4">
      <w:pPr>
        <w:rPr>
          <w:lang w:val="en-AU"/>
        </w:rPr>
      </w:pPr>
    </w:p>
    <w:p w14:paraId="54552BBB" w14:textId="3EF04BF2" w:rsidR="000A7BB8" w:rsidRDefault="000A7BB8" w:rsidP="000A7BB8">
      <w:pPr>
        <w:rPr>
          <w:lang w:val="en-AU"/>
        </w:rPr>
      </w:pPr>
      <w:r>
        <w:rPr>
          <w:lang w:val="en-AU"/>
        </w:rPr>
        <w:tab/>
      </w:r>
    </w:p>
    <w:p w14:paraId="27686CFD" w14:textId="6C29E72C" w:rsidR="007B2213" w:rsidRDefault="007B2213" w:rsidP="000A7BB8">
      <w:pPr>
        <w:rPr>
          <w:lang w:val="en-AU"/>
        </w:rPr>
      </w:pPr>
    </w:p>
    <w:sectPr w:rsidR="007B2213" w:rsidSect="00933E5B">
      <w:footerReference w:type="default" r:id="rId9"/>
      <w:pgSz w:w="11900" w:h="16840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C4358" w14:textId="77777777" w:rsidR="003020CA" w:rsidRDefault="003020CA" w:rsidP="00D84328">
      <w:r>
        <w:separator/>
      </w:r>
    </w:p>
  </w:endnote>
  <w:endnote w:type="continuationSeparator" w:id="0">
    <w:p w14:paraId="2588A203" w14:textId="77777777" w:rsidR="003020CA" w:rsidRDefault="003020CA" w:rsidP="00D8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85B1" w14:textId="7FED3B53" w:rsidR="007C0564" w:rsidRPr="007C0564" w:rsidRDefault="00742278" w:rsidP="00E73F14">
    <w:pPr>
      <w:pStyle w:val="Footer"/>
      <w:rPr>
        <w:color w:val="000000" w:themeColor="text1"/>
        <w:sz w:val="18"/>
      </w:rPr>
    </w:pPr>
    <w:r>
      <w:rPr>
        <w:color w:val="000000" w:themeColor="text1"/>
        <w:sz w:val="18"/>
      </w:rPr>
      <w:t xml:space="preserve">Project Brief 2 </w:t>
    </w:r>
    <w:r w:rsidR="00E73F14">
      <w:rPr>
        <w:color w:val="000000" w:themeColor="text1"/>
        <w:sz w:val="18"/>
      </w:rPr>
      <w:tab/>
    </w:r>
    <w:r w:rsidR="00E73F14">
      <w:rPr>
        <w:color w:val="000000" w:themeColor="text1"/>
        <w:sz w:val="18"/>
      </w:rPr>
      <w:tab/>
      <w:t xml:space="preserve"> </w:t>
    </w:r>
    <w:r w:rsidR="007C0564" w:rsidRPr="007C0564">
      <w:rPr>
        <w:color w:val="000000" w:themeColor="text1"/>
        <w:sz w:val="18"/>
      </w:rPr>
      <w:t xml:space="preserve">Page </w:t>
    </w:r>
    <w:r w:rsidR="007C0564">
      <w:rPr>
        <w:color w:val="000000" w:themeColor="text1"/>
        <w:sz w:val="18"/>
      </w:rPr>
      <w:t xml:space="preserve">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PAGE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7C0564" w:rsidRPr="007C0564">
      <w:rPr>
        <w:noProof/>
        <w:color w:val="000000" w:themeColor="text1"/>
        <w:sz w:val="18"/>
      </w:rPr>
      <w:t>2</w:t>
    </w:r>
    <w:r w:rsidR="007C0564" w:rsidRPr="007C0564">
      <w:rPr>
        <w:color w:val="000000" w:themeColor="text1"/>
        <w:sz w:val="18"/>
      </w:rPr>
      <w:fldChar w:fldCharType="end"/>
    </w:r>
    <w:r w:rsidR="007C0564" w:rsidRPr="007C0564">
      <w:rPr>
        <w:color w:val="000000" w:themeColor="text1"/>
        <w:sz w:val="18"/>
      </w:rPr>
      <w:t xml:space="preserve"> of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NUMPAGES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7C0564" w:rsidRPr="007C0564">
      <w:rPr>
        <w:noProof/>
        <w:color w:val="000000" w:themeColor="text1"/>
        <w:sz w:val="18"/>
      </w:rPr>
      <w:t>2</w:t>
    </w:r>
    <w:r w:rsidR="007C0564" w:rsidRPr="007C0564">
      <w:rPr>
        <w:color w:val="000000" w:themeColor="text1"/>
        <w:sz w:val="18"/>
      </w:rPr>
      <w:fldChar w:fldCharType="end"/>
    </w:r>
  </w:p>
  <w:p w14:paraId="1B1E28E5" w14:textId="77777777" w:rsidR="007C0564" w:rsidRDefault="007C0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656E7" w14:textId="77777777" w:rsidR="003020CA" w:rsidRDefault="003020CA" w:rsidP="00D84328">
      <w:r>
        <w:separator/>
      </w:r>
    </w:p>
  </w:footnote>
  <w:footnote w:type="continuationSeparator" w:id="0">
    <w:p w14:paraId="7EE88707" w14:textId="77777777" w:rsidR="003020CA" w:rsidRDefault="003020CA" w:rsidP="00D8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FB"/>
    <w:multiLevelType w:val="hybridMultilevel"/>
    <w:tmpl w:val="B484BAD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0B8F"/>
    <w:multiLevelType w:val="hybridMultilevel"/>
    <w:tmpl w:val="619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FB9"/>
    <w:multiLevelType w:val="hybridMultilevel"/>
    <w:tmpl w:val="09A0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34574"/>
    <w:multiLevelType w:val="hybridMultilevel"/>
    <w:tmpl w:val="B4A47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93CE0"/>
    <w:multiLevelType w:val="hybridMultilevel"/>
    <w:tmpl w:val="5C7C8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7176"/>
    <w:multiLevelType w:val="multilevel"/>
    <w:tmpl w:val="39EECC1E"/>
    <w:styleLink w:val="Artibus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93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51144"/>
    <w:multiLevelType w:val="hybridMultilevel"/>
    <w:tmpl w:val="0AA84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634EA"/>
    <w:multiLevelType w:val="hybridMultilevel"/>
    <w:tmpl w:val="62F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42E32"/>
    <w:multiLevelType w:val="multilevel"/>
    <w:tmpl w:val="EBF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4620CE"/>
    <w:multiLevelType w:val="hybridMultilevel"/>
    <w:tmpl w:val="B3E4D482"/>
    <w:lvl w:ilvl="0" w:tplc="67D6F6F4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845DBE"/>
    <w:multiLevelType w:val="hybridMultilevel"/>
    <w:tmpl w:val="CDBC5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A3984"/>
    <w:multiLevelType w:val="hybridMultilevel"/>
    <w:tmpl w:val="947E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93595"/>
    <w:multiLevelType w:val="hybridMultilevel"/>
    <w:tmpl w:val="8E4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03631"/>
    <w:multiLevelType w:val="hybridMultilevel"/>
    <w:tmpl w:val="8A14BB9C"/>
    <w:lvl w:ilvl="0" w:tplc="67D6F6F4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9406B"/>
    <w:multiLevelType w:val="hybridMultilevel"/>
    <w:tmpl w:val="08B42F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44245"/>
    <w:multiLevelType w:val="multilevel"/>
    <w:tmpl w:val="425E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047EE8"/>
    <w:multiLevelType w:val="hybridMultilevel"/>
    <w:tmpl w:val="9EDAB9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428D2"/>
    <w:multiLevelType w:val="multilevel"/>
    <w:tmpl w:val="39EECC1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93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A77CD"/>
    <w:multiLevelType w:val="hybridMultilevel"/>
    <w:tmpl w:val="98B28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A6394"/>
    <w:multiLevelType w:val="hybridMultilevel"/>
    <w:tmpl w:val="EB802376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1" w15:restartNumberingAfterBreak="0">
    <w:nsid w:val="500E6D2B"/>
    <w:multiLevelType w:val="hybridMultilevel"/>
    <w:tmpl w:val="E8EAFB36"/>
    <w:lvl w:ilvl="0" w:tplc="B0B46728">
      <w:start w:val="19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1779E"/>
    <w:multiLevelType w:val="multilevel"/>
    <w:tmpl w:val="7B7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D3481D"/>
    <w:multiLevelType w:val="hybridMultilevel"/>
    <w:tmpl w:val="C2747FFC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61401F96"/>
    <w:multiLevelType w:val="multilevel"/>
    <w:tmpl w:val="CF7A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7C6668"/>
    <w:multiLevelType w:val="hybridMultilevel"/>
    <w:tmpl w:val="BFA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34C37"/>
    <w:multiLevelType w:val="hybridMultilevel"/>
    <w:tmpl w:val="4ECC4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8698C"/>
    <w:multiLevelType w:val="hybridMultilevel"/>
    <w:tmpl w:val="BB089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156D4"/>
    <w:multiLevelType w:val="hybridMultilevel"/>
    <w:tmpl w:val="98DE1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C6D68"/>
    <w:multiLevelType w:val="hybridMultilevel"/>
    <w:tmpl w:val="FEC68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A06C7"/>
    <w:multiLevelType w:val="hybridMultilevel"/>
    <w:tmpl w:val="81481D00"/>
    <w:lvl w:ilvl="0" w:tplc="67D6F6F4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4"/>
  </w:num>
  <w:num w:numId="4">
    <w:abstractNumId w:val="8"/>
  </w:num>
  <w:num w:numId="5">
    <w:abstractNumId w:val="19"/>
  </w:num>
  <w:num w:numId="6">
    <w:abstractNumId w:val="0"/>
  </w:num>
  <w:num w:numId="7">
    <w:abstractNumId w:val="12"/>
  </w:num>
  <w:num w:numId="8">
    <w:abstractNumId w:val="7"/>
  </w:num>
  <w:num w:numId="9">
    <w:abstractNumId w:val="11"/>
  </w:num>
  <w:num w:numId="10">
    <w:abstractNumId w:val="27"/>
  </w:num>
  <w:num w:numId="11">
    <w:abstractNumId w:val="2"/>
  </w:num>
  <w:num w:numId="12">
    <w:abstractNumId w:val="4"/>
  </w:num>
  <w:num w:numId="13">
    <w:abstractNumId w:val="18"/>
  </w:num>
  <w:num w:numId="14">
    <w:abstractNumId w:val="5"/>
  </w:num>
  <w:num w:numId="15">
    <w:abstractNumId w:val="17"/>
  </w:num>
  <w:num w:numId="16">
    <w:abstractNumId w:val="10"/>
  </w:num>
  <w:num w:numId="17">
    <w:abstractNumId w:val="9"/>
  </w:num>
  <w:num w:numId="18">
    <w:abstractNumId w:val="13"/>
  </w:num>
  <w:num w:numId="19">
    <w:abstractNumId w:val="32"/>
  </w:num>
  <w:num w:numId="20">
    <w:abstractNumId w:val="31"/>
  </w:num>
  <w:num w:numId="21">
    <w:abstractNumId w:val="3"/>
  </w:num>
  <w:num w:numId="22">
    <w:abstractNumId w:val="28"/>
  </w:num>
  <w:num w:numId="23">
    <w:abstractNumId w:val="14"/>
  </w:num>
  <w:num w:numId="24">
    <w:abstractNumId w:val="16"/>
  </w:num>
  <w:num w:numId="25">
    <w:abstractNumId w:val="29"/>
  </w:num>
  <w:num w:numId="26">
    <w:abstractNumId w:val="6"/>
  </w:num>
  <w:num w:numId="27">
    <w:abstractNumId w:val="26"/>
  </w:num>
  <w:num w:numId="28">
    <w:abstractNumId w:val="23"/>
  </w:num>
  <w:num w:numId="29">
    <w:abstractNumId w:val="20"/>
  </w:num>
  <w:num w:numId="30">
    <w:abstractNumId w:val="1"/>
  </w:num>
  <w:num w:numId="31">
    <w:abstractNumId w:val="30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2F"/>
    <w:rsid w:val="00000E9F"/>
    <w:rsid w:val="00060B8C"/>
    <w:rsid w:val="00075772"/>
    <w:rsid w:val="000777D9"/>
    <w:rsid w:val="0009495B"/>
    <w:rsid w:val="000A7BB8"/>
    <w:rsid w:val="000B2E41"/>
    <w:rsid w:val="000C26CC"/>
    <w:rsid w:val="000D2680"/>
    <w:rsid w:val="001072D1"/>
    <w:rsid w:val="001216E3"/>
    <w:rsid w:val="00135573"/>
    <w:rsid w:val="00147572"/>
    <w:rsid w:val="00153B53"/>
    <w:rsid w:val="001923B1"/>
    <w:rsid w:val="001A46FA"/>
    <w:rsid w:val="001D6DD8"/>
    <w:rsid w:val="001E56B4"/>
    <w:rsid w:val="002025D7"/>
    <w:rsid w:val="00207081"/>
    <w:rsid w:val="00224C37"/>
    <w:rsid w:val="0024650F"/>
    <w:rsid w:val="00256A9A"/>
    <w:rsid w:val="0027084D"/>
    <w:rsid w:val="002711A8"/>
    <w:rsid w:val="00275338"/>
    <w:rsid w:val="003020CA"/>
    <w:rsid w:val="00322EEB"/>
    <w:rsid w:val="00354BCD"/>
    <w:rsid w:val="0037611C"/>
    <w:rsid w:val="003928B2"/>
    <w:rsid w:val="003A2DBD"/>
    <w:rsid w:val="003D6689"/>
    <w:rsid w:val="003F204E"/>
    <w:rsid w:val="00406912"/>
    <w:rsid w:val="00437361"/>
    <w:rsid w:val="004516C9"/>
    <w:rsid w:val="004763B0"/>
    <w:rsid w:val="00477E01"/>
    <w:rsid w:val="004D182E"/>
    <w:rsid w:val="00500993"/>
    <w:rsid w:val="00533FAD"/>
    <w:rsid w:val="005936B5"/>
    <w:rsid w:val="005B714B"/>
    <w:rsid w:val="005E079F"/>
    <w:rsid w:val="005F75BF"/>
    <w:rsid w:val="006104F5"/>
    <w:rsid w:val="006255D9"/>
    <w:rsid w:val="00635574"/>
    <w:rsid w:val="00641DDE"/>
    <w:rsid w:val="00667C5E"/>
    <w:rsid w:val="0067525A"/>
    <w:rsid w:val="006D601C"/>
    <w:rsid w:val="00702EF7"/>
    <w:rsid w:val="00702F2F"/>
    <w:rsid w:val="00713DBE"/>
    <w:rsid w:val="00742278"/>
    <w:rsid w:val="007475E7"/>
    <w:rsid w:val="007B2213"/>
    <w:rsid w:val="007C0564"/>
    <w:rsid w:val="007C088B"/>
    <w:rsid w:val="007C4C0D"/>
    <w:rsid w:val="007D131B"/>
    <w:rsid w:val="008201D8"/>
    <w:rsid w:val="0084717C"/>
    <w:rsid w:val="00857B82"/>
    <w:rsid w:val="008631DB"/>
    <w:rsid w:val="00864828"/>
    <w:rsid w:val="00871EC2"/>
    <w:rsid w:val="008753B5"/>
    <w:rsid w:val="009224EE"/>
    <w:rsid w:val="00933E5B"/>
    <w:rsid w:val="00952C58"/>
    <w:rsid w:val="00985E77"/>
    <w:rsid w:val="0099587F"/>
    <w:rsid w:val="009D64BC"/>
    <w:rsid w:val="009E36A3"/>
    <w:rsid w:val="009E5DBE"/>
    <w:rsid w:val="009F4C96"/>
    <w:rsid w:val="00A026C1"/>
    <w:rsid w:val="00A5663D"/>
    <w:rsid w:val="00A7195C"/>
    <w:rsid w:val="00A71FE2"/>
    <w:rsid w:val="00A758D8"/>
    <w:rsid w:val="00AA2F83"/>
    <w:rsid w:val="00AB57E6"/>
    <w:rsid w:val="00AC05B3"/>
    <w:rsid w:val="00AE0BBF"/>
    <w:rsid w:val="00B27721"/>
    <w:rsid w:val="00B878B7"/>
    <w:rsid w:val="00B93530"/>
    <w:rsid w:val="00B944FA"/>
    <w:rsid w:val="00BC77B1"/>
    <w:rsid w:val="00BD1FAA"/>
    <w:rsid w:val="00BD70B0"/>
    <w:rsid w:val="00C017ED"/>
    <w:rsid w:val="00C13A61"/>
    <w:rsid w:val="00C13AD7"/>
    <w:rsid w:val="00C62780"/>
    <w:rsid w:val="00C65E4E"/>
    <w:rsid w:val="00D16B15"/>
    <w:rsid w:val="00D251CA"/>
    <w:rsid w:val="00D84328"/>
    <w:rsid w:val="00D965CF"/>
    <w:rsid w:val="00DA5F25"/>
    <w:rsid w:val="00DC1CB3"/>
    <w:rsid w:val="00DD60C0"/>
    <w:rsid w:val="00E36AB4"/>
    <w:rsid w:val="00E4497D"/>
    <w:rsid w:val="00E505E3"/>
    <w:rsid w:val="00E6215D"/>
    <w:rsid w:val="00E67BF8"/>
    <w:rsid w:val="00E73F14"/>
    <w:rsid w:val="00EE1526"/>
    <w:rsid w:val="00EE2BD9"/>
    <w:rsid w:val="00F21E82"/>
    <w:rsid w:val="00F4162F"/>
    <w:rsid w:val="00F61975"/>
    <w:rsid w:val="00F97A0B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0C73"/>
  <w14:defaultImageDpi w14:val="32767"/>
  <w15:chartTrackingRefBased/>
  <w15:docId w15:val="{FAA6C776-C934-E346-B8ED-7FA54C56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88B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11C"/>
    <w:pPr>
      <w:keepNext/>
      <w:keepLines/>
      <w:spacing w:after="160" w:line="252" w:lineRule="auto"/>
      <w:outlineLvl w:val="0"/>
    </w:pPr>
    <w:rPr>
      <w:rFonts w:cstheme="majorBidi"/>
      <w:color w:val="2F5496" w:themeColor="accent1" w:themeShade="BF"/>
      <w:sz w:val="28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9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611C"/>
    <w:rPr>
      <w:rFonts w:ascii="Calibri" w:hAnsi="Calibri" w:cstheme="majorBidi"/>
      <w:color w:val="2F5496" w:themeColor="accent1" w:themeShade="BF"/>
      <w:sz w:val="28"/>
      <w:szCs w:val="32"/>
      <w:lang w:val="en-AU"/>
    </w:rPr>
  </w:style>
  <w:style w:type="table" w:customStyle="1" w:styleId="TableGridLight1">
    <w:name w:val="Table Grid Light1"/>
    <w:basedOn w:val="TableNormal"/>
    <w:uiPriority w:val="40"/>
    <w:rsid w:val="003928B2"/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84328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AU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D84328"/>
    <w:pPr>
      <w:ind w:left="720"/>
      <w:contextualSpacing/>
    </w:pPr>
  </w:style>
  <w:style w:type="numbering" w:customStyle="1" w:styleId="Artibuslist">
    <w:name w:val="Artibus list"/>
    <w:uiPriority w:val="99"/>
    <w:rsid w:val="000A7BB8"/>
    <w:pPr>
      <w:numPr>
        <w:numId w:val="14"/>
      </w:numPr>
    </w:p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0A7BB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C0D"/>
    <w:rPr>
      <w:rFonts w:asciiTheme="minorHAnsi" w:eastAsiaTheme="minorHAnsi" w:hAnsiTheme="minorHAnsi" w:cstheme="minorHAnsi"/>
      <w:color w:val="auto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C0D"/>
    <w:rPr>
      <w:rFonts w:eastAsiaTheme="minorHAnsi" w:cstheme="minorHAnsi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C4C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4C0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9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Bullet">
    <w:name w:val="List Bullet"/>
    <w:basedOn w:val="Normal"/>
    <w:rsid w:val="00F61975"/>
    <w:pPr>
      <w:keepNext/>
      <w:keepLines/>
      <w:numPr>
        <w:numId w:val="29"/>
      </w:numPr>
      <w:spacing w:before="40" w:after="40"/>
      <w:contextualSpacing/>
    </w:pPr>
    <w:rPr>
      <w:color w:val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D7"/>
    <w:rPr>
      <w:rFonts w:ascii="Segoe UI" w:hAnsi="Segoe UI" w:cs="Segoe UI"/>
      <w:color w:val="262626" w:themeColor="text1" w:themeTint="D9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7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1BD25F-3815-4D75-8E07-736F726F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Katalin Bolkeny</cp:lastModifiedBy>
  <cp:revision>6</cp:revision>
  <cp:lastPrinted>2018-09-26T06:22:00Z</cp:lastPrinted>
  <dcterms:created xsi:type="dcterms:W3CDTF">2018-09-26T02:17:00Z</dcterms:created>
  <dcterms:modified xsi:type="dcterms:W3CDTF">2018-09-26T07:03:00Z</dcterms:modified>
</cp:coreProperties>
</file>