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rsidR="00851BF0" w:rsidRPr="00851BF0" w:rsidRDefault="00851BF0" w:rsidP="00851BF0">
      <w:pPr>
        <w:pStyle w:val="Title"/>
        <w:rPr>
          <w:rFonts w:ascii="Calibri" w:hAnsi="Calibri" w:cs="Calibri"/>
          <w:color w:val="000000" w:themeColor="text1"/>
          <w:sz w:val="36"/>
        </w:rPr>
      </w:pPr>
    </w:p>
    <w:p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8448F6">
        <w:rPr>
          <w:rFonts w:ascii="Calibri" w:hAnsi="Calibri" w:cs="Calibri"/>
          <w:color w:val="000000" w:themeColor="text1"/>
          <w:sz w:val="22"/>
          <w:szCs w:val="22"/>
        </w:rPr>
        <w:t>C</w:t>
      </w:r>
      <w:r w:rsidRPr="00851BF0">
        <w:rPr>
          <w:rFonts w:ascii="Calibri" w:hAnsi="Calibri" w:cs="Calibri"/>
          <w:color w:val="000000" w:themeColor="text1"/>
          <w:sz w:val="22"/>
          <w:szCs w:val="22"/>
        </w:rPr>
        <w:t xml:space="preserve">3xx19 </w:t>
      </w:r>
    </w:p>
    <w:p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 xml:space="preserve">Certificate </w:t>
      </w:r>
      <w:r w:rsidR="009958EE">
        <w:rPr>
          <w:rFonts w:ascii="Calibri" w:hAnsi="Calibri" w:cs="Calibri"/>
          <w:color w:val="000000" w:themeColor="text1"/>
          <w:sz w:val="22"/>
          <w:szCs w:val="22"/>
        </w:rPr>
        <w:t xml:space="preserve">III in </w:t>
      </w:r>
      <w:r w:rsidR="005223A2">
        <w:rPr>
          <w:rFonts w:ascii="Calibri" w:hAnsi="Calibri" w:cs="Calibri"/>
          <w:color w:val="000000" w:themeColor="text1"/>
          <w:sz w:val="22"/>
          <w:szCs w:val="22"/>
        </w:rPr>
        <w:t>Wall and Ceiling Lining</w:t>
      </w:r>
    </w:p>
    <w:p w:rsidR="00851BF0" w:rsidRPr="00851BF0" w:rsidRDefault="00851BF0" w:rsidP="00851BF0">
      <w:pPr>
        <w:rPr>
          <w:rFonts w:cs="Calibri"/>
          <w:color w:val="000000" w:themeColor="text1"/>
        </w:rPr>
      </w:pPr>
    </w:p>
    <w:p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rsidR="009958EE" w:rsidRPr="009958EE" w:rsidRDefault="00EB2B4F" w:rsidP="009958EE">
      <w:pPr>
        <w:shd w:val="clear" w:color="auto" w:fill="FFFFFF"/>
        <w:spacing w:after="120"/>
        <w:rPr>
          <w:rFonts w:cs="Arial"/>
          <w:szCs w:val="22"/>
        </w:rPr>
      </w:pPr>
      <w:r w:rsidRPr="00EB2B4F">
        <w:rPr>
          <w:rFonts w:cs="Arial"/>
          <w:szCs w:val="22"/>
        </w:rPr>
        <w:t xml:space="preserve">This </w:t>
      </w:r>
      <w:r w:rsidR="005223A2" w:rsidRPr="005223A2">
        <w:rPr>
          <w:rFonts w:cs="Arial"/>
          <w:szCs w:val="22"/>
        </w:rPr>
        <w:t>qualification provides a trade outcome in wall and ceiling lining</w:t>
      </w:r>
      <w:r w:rsidR="009958EE" w:rsidRPr="009958EE">
        <w:rPr>
          <w:rFonts w:cs="Arial"/>
          <w:szCs w:val="22"/>
        </w:rPr>
        <w:t>.</w:t>
      </w:r>
    </w:p>
    <w:p w:rsidR="009958EE" w:rsidRPr="009958EE" w:rsidRDefault="009958EE" w:rsidP="009958EE">
      <w:pPr>
        <w:shd w:val="clear" w:color="auto" w:fill="FFFFFF"/>
        <w:spacing w:after="120"/>
        <w:rPr>
          <w:rFonts w:cs="Arial"/>
          <w:szCs w:val="22"/>
        </w:rPr>
      </w:pPr>
      <w:r w:rsidRPr="009958EE">
        <w:rPr>
          <w:rFonts w:cs="Arial"/>
          <w:szCs w:val="22"/>
        </w:rPr>
        <w:t>Occupational titles may include:</w:t>
      </w:r>
    </w:p>
    <w:p w:rsidR="009958EE" w:rsidRPr="009958EE" w:rsidRDefault="005223A2" w:rsidP="008448F6">
      <w:pPr>
        <w:numPr>
          <w:ilvl w:val="0"/>
          <w:numId w:val="18"/>
        </w:numPr>
        <w:spacing w:after="240"/>
        <w:ind w:left="720" w:hanging="360"/>
        <w:rPr>
          <w:rFonts w:eastAsiaTheme="minorHAnsi" w:cstheme="minorBidi"/>
        </w:rPr>
      </w:pPr>
      <w:r w:rsidRPr="005223A2">
        <w:rPr>
          <w:rFonts w:cs="Arial"/>
          <w:bCs/>
          <w:szCs w:val="22"/>
        </w:rPr>
        <w:t>Wall and ceiling liner</w:t>
      </w:r>
      <w:r w:rsidR="009958EE" w:rsidRPr="009958EE">
        <w:rPr>
          <w:rFonts w:eastAsiaTheme="minorHAnsi" w:cstheme="minorBidi"/>
        </w:rPr>
        <w:t>.</w:t>
      </w:r>
    </w:p>
    <w:p w:rsidR="005223A2" w:rsidRPr="005223A2" w:rsidRDefault="009958EE" w:rsidP="005223A2">
      <w:pPr>
        <w:shd w:val="clear" w:color="auto" w:fill="FFFFFF"/>
        <w:spacing w:after="120"/>
        <w:rPr>
          <w:rFonts w:cs="Arial"/>
          <w:szCs w:val="22"/>
        </w:rPr>
      </w:pPr>
      <w:r w:rsidRPr="009958EE">
        <w:rPr>
          <w:rFonts w:cs="Arial"/>
          <w:szCs w:val="22"/>
        </w:rPr>
        <w:t xml:space="preserve">The </w:t>
      </w:r>
      <w:r w:rsidR="005223A2" w:rsidRPr="005223A2">
        <w:rPr>
          <w:rFonts w:cs="Arial"/>
          <w:szCs w:val="22"/>
        </w:rPr>
        <w:t xml:space="preserve">qualification has core unit of competency requirements that cover common skills for the construction industry, as well as two specialist fields of work. </w:t>
      </w:r>
    </w:p>
    <w:p w:rsidR="005223A2" w:rsidRPr="005223A2" w:rsidRDefault="005223A2" w:rsidP="005223A2">
      <w:pPr>
        <w:shd w:val="clear" w:color="auto" w:fill="FFFFFF"/>
        <w:spacing w:after="120"/>
        <w:rPr>
          <w:rFonts w:cs="Arial"/>
          <w:szCs w:val="22"/>
        </w:rPr>
      </w:pPr>
      <w:r w:rsidRPr="005223A2">
        <w:rPr>
          <w:rFonts w:cs="Arial"/>
          <w:szCs w:val="22"/>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rsidR="00851BF0" w:rsidRPr="009958EE" w:rsidRDefault="005223A2" w:rsidP="005223A2">
      <w:pPr>
        <w:shd w:val="clear" w:color="auto" w:fill="FFFFFF"/>
        <w:spacing w:after="120"/>
        <w:rPr>
          <w:rFonts w:cs="Arial"/>
          <w:szCs w:val="22"/>
        </w:rPr>
      </w:pPr>
      <w:r w:rsidRPr="005223A2">
        <w:rPr>
          <w:rFonts w:cs="Arial"/>
          <w:szCs w:val="22"/>
        </w:rPr>
        <w:t>Completion of the general induction training program specified by the National Code of Practice for Induction Training for Construction Work (ASCC 2007) is required before entering a construction work site. Achievement of unit CPCCOHS1001A covers this requirement</w:t>
      </w:r>
      <w:r w:rsidR="009958EE" w:rsidRPr="009958EE">
        <w:rPr>
          <w:rFonts w:cs="Arial"/>
          <w:szCs w:val="22"/>
        </w:rPr>
        <w:t>.</w:t>
      </w:r>
    </w:p>
    <w:p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rsidR="00851BF0" w:rsidRPr="009958EE" w:rsidRDefault="00851BF0" w:rsidP="009958EE">
      <w:pPr>
        <w:shd w:val="clear" w:color="auto" w:fill="FFFFFF"/>
        <w:spacing w:after="120"/>
        <w:rPr>
          <w:rFonts w:cs="Arial"/>
          <w:szCs w:val="22"/>
        </w:rPr>
      </w:pPr>
      <w:r w:rsidRPr="009958EE">
        <w:rPr>
          <w:rFonts w:cs="Arial"/>
          <w:szCs w:val="22"/>
        </w:rPr>
        <w:t>There are no entry requirements for this qualification.</w:t>
      </w:r>
    </w:p>
    <w:p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rsidR="009958EE" w:rsidRPr="009958EE" w:rsidRDefault="009958EE" w:rsidP="009958EE">
      <w:pPr>
        <w:shd w:val="clear" w:color="auto" w:fill="FFFFFF"/>
        <w:spacing w:after="120"/>
        <w:rPr>
          <w:rFonts w:cs="Arial"/>
          <w:szCs w:val="22"/>
        </w:rPr>
      </w:pPr>
      <w:bookmarkStart w:id="1" w:name="_Hlk515360770"/>
      <w:r w:rsidRPr="009958EE">
        <w:rPr>
          <w:rFonts w:cs="Arial"/>
          <w:szCs w:val="22"/>
        </w:rPr>
        <w:t>To achieve this qualification, the candidate must demonstrate competency in:</w:t>
      </w:r>
    </w:p>
    <w:p w:rsidR="009958EE" w:rsidRPr="008448F6" w:rsidRDefault="00C00C62" w:rsidP="008448F6">
      <w:pPr>
        <w:numPr>
          <w:ilvl w:val="0"/>
          <w:numId w:val="18"/>
        </w:numPr>
        <w:ind w:left="720" w:hanging="360"/>
        <w:rPr>
          <w:rFonts w:cs="Arial"/>
          <w:bCs/>
          <w:szCs w:val="22"/>
        </w:rPr>
      </w:pPr>
      <w:r>
        <w:rPr>
          <w:rFonts w:cs="Arial"/>
          <w:bCs/>
          <w:szCs w:val="22"/>
        </w:rPr>
        <w:t>2</w:t>
      </w:r>
      <w:r w:rsidR="005223A2">
        <w:rPr>
          <w:rFonts w:cs="Arial"/>
          <w:bCs/>
          <w:szCs w:val="22"/>
        </w:rPr>
        <w:t>6</w:t>
      </w:r>
      <w:r w:rsidR="009958EE" w:rsidRPr="008448F6">
        <w:rPr>
          <w:rFonts w:cs="Arial"/>
          <w:bCs/>
          <w:szCs w:val="22"/>
        </w:rPr>
        <w:t xml:space="preserve"> units of competency:</w:t>
      </w:r>
    </w:p>
    <w:p w:rsidR="009958EE" w:rsidRPr="008448F6" w:rsidRDefault="009958EE" w:rsidP="008448F6">
      <w:pPr>
        <w:pStyle w:val="ListParagraph"/>
        <w:numPr>
          <w:ilvl w:val="1"/>
          <w:numId w:val="18"/>
        </w:numPr>
        <w:rPr>
          <w:rFonts w:cs="Arial"/>
          <w:szCs w:val="22"/>
        </w:rPr>
      </w:pPr>
      <w:r w:rsidRPr="008448F6">
        <w:rPr>
          <w:rFonts w:cs="Arial"/>
          <w:szCs w:val="22"/>
        </w:rPr>
        <w:t>1</w:t>
      </w:r>
      <w:r w:rsidR="005223A2">
        <w:rPr>
          <w:rFonts w:cs="Arial"/>
          <w:szCs w:val="22"/>
        </w:rPr>
        <w:t xml:space="preserve">9 </w:t>
      </w:r>
      <w:r w:rsidRPr="008448F6">
        <w:rPr>
          <w:rFonts w:cs="Arial"/>
          <w:szCs w:val="22"/>
        </w:rPr>
        <w:t>core units</w:t>
      </w:r>
    </w:p>
    <w:p w:rsidR="009958EE" w:rsidRPr="008448F6" w:rsidRDefault="005223A2" w:rsidP="008448F6">
      <w:pPr>
        <w:pStyle w:val="ListParagraph"/>
        <w:numPr>
          <w:ilvl w:val="1"/>
          <w:numId w:val="18"/>
        </w:numPr>
        <w:rPr>
          <w:rFonts w:cs="Arial"/>
          <w:szCs w:val="22"/>
        </w:rPr>
      </w:pPr>
      <w:r>
        <w:rPr>
          <w:rFonts w:cs="Arial"/>
          <w:szCs w:val="22"/>
        </w:rPr>
        <w:t>7</w:t>
      </w:r>
      <w:r w:rsidR="009958EE" w:rsidRPr="008448F6">
        <w:rPr>
          <w:rFonts w:cs="Arial"/>
          <w:szCs w:val="22"/>
        </w:rPr>
        <w:t xml:space="preserve"> elective units.</w:t>
      </w:r>
    </w:p>
    <w:p w:rsidR="009958EE" w:rsidRPr="009958EE" w:rsidRDefault="009958EE" w:rsidP="009958EE">
      <w:pPr>
        <w:shd w:val="clear" w:color="auto" w:fill="FFFFFF"/>
        <w:spacing w:after="120"/>
        <w:rPr>
          <w:rFonts w:cs="Arial"/>
          <w:szCs w:val="22"/>
        </w:rPr>
      </w:pPr>
    </w:p>
    <w:p w:rsidR="005223A2" w:rsidRPr="005223A2" w:rsidRDefault="009958EE" w:rsidP="005223A2">
      <w:pPr>
        <w:shd w:val="clear" w:color="auto" w:fill="FFFFFF"/>
        <w:spacing w:after="120"/>
        <w:rPr>
          <w:rFonts w:cs="Arial"/>
          <w:szCs w:val="22"/>
        </w:rPr>
      </w:pPr>
      <w:r w:rsidRPr="009958EE">
        <w:rPr>
          <w:rFonts w:cs="Arial"/>
          <w:szCs w:val="22"/>
        </w:rPr>
        <w:t xml:space="preserve">A </w:t>
      </w:r>
      <w:r w:rsidR="005223A2" w:rsidRPr="005223A2">
        <w:rPr>
          <w:rFonts w:cs="Arial"/>
          <w:szCs w:val="22"/>
        </w:rPr>
        <w:t>maximum of two of the seven required elective units may be substituted by selecting relevant units of competency from any Certificate III or IV construction qualification or qualification in another endorsed Training Package.</w:t>
      </w:r>
    </w:p>
    <w:p w:rsidR="009958EE" w:rsidRPr="009958EE" w:rsidRDefault="005223A2" w:rsidP="005223A2">
      <w:pPr>
        <w:shd w:val="clear" w:color="auto" w:fill="FFFFFF"/>
        <w:spacing w:after="120"/>
        <w:rPr>
          <w:rFonts w:cs="Arial"/>
          <w:szCs w:val="22"/>
        </w:rPr>
      </w:pPr>
      <w:r w:rsidRPr="005223A2">
        <w:rPr>
          <w:rFonts w:cs="Arial"/>
          <w:szCs w:val="22"/>
        </w:rPr>
        <w:t>Some units in this qualification may have prerequisite requirements, which must be met when packaging the qualification. Users are referred to the list of CPC08 units with prerequisite unit requirements available in this Training Package for this purpose.</w:t>
      </w:r>
    </w:p>
    <w:p w:rsidR="00851BF0" w:rsidRPr="00851BF0" w:rsidRDefault="00851BF0" w:rsidP="00851BF0">
      <w:pPr>
        <w:rPr>
          <w:rFonts w:cs="Calibri"/>
          <w:color w:val="000000" w:themeColor="text1"/>
          <w:u w:val="single"/>
        </w:rPr>
      </w:pPr>
    </w:p>
    <w:bookmarkEnd w:id="1"/>
    <w:p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5223A2"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bookmarkEnd w:id="0"/>
          <w:p w:rsidR="005223A2" w:rsidRPr="00205CC2" w:rsidRDefault="005223A2" w:rsidP="005223A2">
            <w:r w:rsidRPr="00205CC2">
              <w:t>CPCCCM1012A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205CC2" w:rsidRDefault="005223A2" w:rsidP="005223A2">
            <w:r w:rsidRPr="00205CC2">
              <w:t>Work effectively and sustainably in the construction industry</w:t>
            </w:r>
          </w:p>
        </w:tc>
      </w:tr>
      <w:tr w:rsidR="005223A2"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205CC2" w:rsidRDefault="005223A2" w:rsidP="005223A2">
            <w:r w:rsidRPr="00205CC2">
              <w:t>CPCCCM1013A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205CC2" w:rsidRDefault="005223A2" w:rsidP="005223A2">
            <w:r w:rsidRPr="00205CC2">
              <w:t>Plan and organise work</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205CC2" w:rsidRDefault="005223A2" w:rsidP="005223A2">
            <w:r w:rsidRPr="00205CC2">
              <w:t>CPCCCM1014A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205CC2" w:rsidRDefault="005223A2" w:rsidP="005223A2">
            <w:r w:rsidRPr="00205CC2">
              <w:t>Conduct workplace communication</w:t>
            </w:r>
          </w:p>
        </w:tc>
      </w:tr>
      <w:tr w:rsidR="005223A2"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205CC2" w:rsidRDefault="005223A2" w:rsidP="005223A2">
            <w:r w:rsidRPr="00205CC2">
              <w:t>CPCCCM1015A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205CC2" w:rsidRDefault="005223A2" w:rsidP="005223A2">
            <w:r w:rsidRPr="00205CC2">
              <w:t>Carry out measurements and calculations</w:t>
            </w:r>
          </w:p>
        </w:tc>
      </w:tr>
      <w:tr w:rsidR="005223A2"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205CC2" w:rsidRDefault="005223A2" w:rsidP="005223A2">
            <w:r w:rsidRPr="00205CC2">
              <w:t>CPCCCM2001A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205CC2" w:rsidRDefault="005223A2" w:rsidP="005223A2">
            <w:r w:rsidRPr="00205CC2">
              <w:t xml:space="preserve">Read and interpret plans and specifications </w:t>
            </w:r>
          </w:p>
        </w:tc>
      </w:tr>
      <w:tr w:rsidR="005223A2"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205CC2" w:rsidRDefault="005223A2" w:rsidP="005223A2">
            <w:r w:rsidRPr="00205CC2">
              <w:t>CPCCCM2010B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205CC2" w:rsidRDefault="005223A2" w:rsidP="005223A2">
            <w:r w:rsidRPr="00205CC2">
              <w:t>Work safely at heights</w:t>
            </w:r>
          </w:p>
        </w:tc>
      </w:tr>
      <w:tr w:rsidR="005223A2"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205CC2" w:rsidRDefault="005223A2" w:rsidP="005223A2">
            <w:r w:rsidRPr="00205CC2">
              <w:t>CPCCOHS2001A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Default="005223A2" w:rsidP="005223A2">
            <w:r w:rsidRPr="00205CC2">
              <w:t>Apply OHS requirements, policies and procedures in the construction industry</w:t>
            </w:r>
          </w:p>
        </w:tc>
      </w:tr>
    </w:tbl>
    <w:p w:rsidR="00851BF0" w:rsidRPr="00851BF0" w:rsidRDefault="00851BF0" w:rsidP="00851BF0">
      <w:pPr>
        <w:rPr>
          <w:rFonts w:cs="Calibri"/>
          <w:b/>
          <w:color w:val="000000" w:themeColor="text1"/>
        </w:rPr>
      </w:pPr>
    </w:p>
    <w:p w:rsidR="00851BF0" w:rsidRPr="009958EE" w:rsidRDefault="005223A2" w:rsidP="009958EE">
      <w:pPr>
        <w:spacing w:after="160" w:line="259" w:lineRule="auto"/>
        <w:rPr>
          <w:rFonts w:cs="Calibri"/>
          <w:b/>
          <w:color w:val="000000" w:themeColor="text1"/>
        </w:rPr>
      </w:pPr>
      <w:r>
        <w:rPr>
          <w:rFonts w:cs="Calibri"/>
          <w:b/>
          <w:color w:val="000000" w:themeColor="text1"/>
        </w:rPr>
        <w:t>Fixing (hanging)</w:t>
      </w:r>
      <w:r w:rsidR="008448F6" w:rsidRPr="008448F6">
        <w:rPr>
          <w:rFonts w:cs="Calibri"/>
          <w:b/>
          <w:color w:val="000000" w:themeColor="text1"/>
        </w:rPr>
        <w:t xml:space="preserve"> field of work</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5223A2"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74833" w:rsidRDefault="005223A2" w:rsidP="005223A2">
            <w:r w:rsidRPr="00C74833">
              <w:t>CPCCPB3001A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74833" w:rsidRDefault="005223A2" w:rsidP="005223A2">
            <w:r w:rsidRPr="00C74833">
              <w:t>Fix standard plasterboard wall sheets</w:t>
            </w:r>
          </w:p>
        </w:tc>
      </w:tr>
      <w:tr w:rsidR="005223A2"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74833" w:rsidRDefault="005223A2" w:rsidP="005223A2">
            <w:r w:rsidRPr="00C74833">
              <w:t>CPCCPB3002A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74833" w:rsidRDefault="005223A2" w:rsidP="005223A2">
            <w:r w:rsidRPr="00C74833">
              <w:t>Fix standard plasterboard ceiling sheets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74833" w:rsidRDefault="005223A2" w:rsidP="005223A2">
            <w:r w:rsidRPr="00C74833">
              <w:t>CPCCPB3003A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74833" w:rsidRDefault="005223A2" w:rsidP="005223A2">
            <w:r w:rsidRPr="00C74833">
              <w:t>Fix battens</w:t>
            </w:r>
          </w:p>
        </w:tc>
      </w:tr>
      <w:tr w:rsidR="005223A2"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74833" w:rsidRDefault="005223A2" w:rsidP="005223A2">
            <w:r w:rsidRPr="00C74833">
              <w:t>CPCCPB3004A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74833" w:rsidRDefault="005223A2" w:rsidP="005223A2">
            <w:r w:rsidRPr="00C74833">
              <w:t>Fix wet area sheets</w:t>
            </w:r>
          </w:p>
        </w:tc>
      </w:tr>
      <w:tr w:rsidR="005223A2"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74833" w:rsidRDefault="005223A2" w:rsidP="005223A2">
            <w:r w:rsidRPr="00C74833">
              <w:t>CPCCPB3005A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74833" w:rsidRDefault="005223A2" w:rsidP="005223A2">
            <w:r w:rsidRPr="00C74833">
              <w:t>Fix ceiling sheets to external protected areas</w:t>
            </w:r>
          </w:p>
        </w:tc>
      </w:tr>
      <w:tr w:rsidR="005223A2" w:rsidRPr="005049C5"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74833" w:rsidRDefault="005223A2" w:rsidP="005223A2">
            <w:r w:rsidRPr="00C74833">
              <w:t>CPCCPB3006A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Default="005223A2" w:rsidP="005223A2">
            <w:r w:rsidRPr="00C74833">
              <w:t>Fix fibre cement board</w:t>
            </w:r>
          </w:p>
        </w:tc>
      </w:tr>
    </w:tbl>
    <w:p w:rsidR="008448F6" w:rsidRDefault="008448F6" w:rsidP="008448F6">
      <w:pPr>
        <w:rPr>
          <w:rFonts w:cs="Calibri"/>
          <w:b/>
          <w:color w:val="000000" w:themeColor="text1"/>
        </w:rPr>
      </w:pPr>
    </w:p>
    <w:p w:rsidR="005223A2" w:rsidRPr="009958EE" w:rsidRDefault="005223A2" w:rsidP="005223A2">
      <w:pPr>
        <w:spacing w:after="160" w:line="259" w:lineRule="auto"/>
        <w:rPr>
          <w:rFonts w:cs="Calibri"/>
          <w:b/>
          <w:color w:val="000000" w:themeColor="text1"/>
        </w:rPr>
      </w:pPr>
      <w:r w:rsidRPr="005223A2">
        <w:rPr>
          <w:rFonts w:cs="Calibri"/>
          <w:b/>
          <w:color w:val="000000" w:themeColor="text1"/>
        </w:rPr>
        <w:t>Finishing (stopping, sanding and cornices) field of work</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134AA7" w:rsidRDefault="005223A2" w:rsidP="005223A2">
            <w:r w:rsidRPr="00134AA7">
              <w:t>CPCCPB3007A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134AA7" w:rsidRDefault="005223A2" w:rsidP="005223A2">
            <w:r w:rsidRPr="00134AA7">
              <w:t>Apply levels of finish standards to planning and inspection of own work</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134AA7" w:rsidRDefault="005223A2" w:rsidP="005223A2">
            <w:r w:rsidRPr="00134AA7">
              <w:t>CPCCPB3008A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134AA7" w:rsidRDefault="005223A2" w:rsidP="005223A2">
            <w:r w:rsidRPr="00134AA7">
              <w:t>Mix plastering compounds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134AA7" w:rsidRDefault="005223A2" w:rsidP="005223A2">
            <w:r w:rsidRPr="00134AA7">
              <w:t>CPCCPB3009A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134AA7" w:rsidRDefault="005223A2" w:rsidP="005223A2">
            <w:r w:rsidRPr="00134AA7">
              <w:t>Finish plasterboard joins manually</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134AA7" w:rsidRDefault="005223A2" w:rsidP="005223A2">
            <w:r w:rsidRPr="00134AA7">
              <w:t>CPCCPB3010A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134AA7" w:rsidRDefault="005223A2" w:rsidP="005223A2">
            <w:r w:rsidRPr="00134AA7">
              <w:t>Manually sand plaster work</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134AA7" w:rsidRDefault="005223A2" w:rsidP="005223A2">
            <w:r w:rsidRPr="00134AA7">
              <w:t>CPCCPB3011A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134AA7" w:rsidRDefault="005223A2" w:rsidP="005223A2">
            <w:r w:rsidRPr="00134AA7">
              <w:t>Finish category 1 and 2 wet areas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134AA7" w:rsidRDefault="005223A2" w:rsidP="005223A2">
            <w:r w:rsidRPr="00134AA7">
              <w:t>CPCCPB3012A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Default="005223A2" w:rsidP="005223A2">
            <w:r w:rsidRPr="00134AA7">
              <w:t>Cut and fix paper-faced cornices</w:t>
            </w:r>
          </w:p>
        </w:tc>
      </w:tr>
    </w:tbl>
    <w:p w:rsidR="005223A2" w:rsidRPr="00851BF0" w:rsidRDefault="005223A2" w:rsidP="008448F6">
      <w:pPr>
        <w:rPr>
          <w:rFonts w:cs="Calibri"/>
          <w:b/>
          <w:color w:val="000000" w:themeColor="text1"/>
        </w:rPr>
      </w:pPr>
    </w:p>
    <w:p w:rsidR="008448F6" w:rsidRDefault="008448F6" w:rsidP="008448F6">
      <w:pPr>
        <w:spacing w:after="160" w:line="259" w:lineRule="auto"/>
        <w:rPr>
          <w:rFonts w:cs="Calibri"/>
          <w:b/>
          <w:color w:val="000000" w:themeColor="text1"/>
        </w:rPr>
      </w:pPr>
      <w:r>
        <w:rPr>
          <w:rFonts w:cs="Calibri"/>
          <w:b/>
          <w:color w:val="000000" w:themeColor="text1"/>
        </w:rPr>
        <w:t>Elective Units</w:t>
      </w:r>
    </w:p>
    <w:p w:rsidR="008448F6" w:rsidRPr="009958EE" w:rsidRDefault="005223A2" w:rsidP="008448F6">
      <w:pPr>
        <w:spacing w:after="160" w:line="259" w:lineRule="auto"/>
        <w:rPr>
          <w:rFonts w:cs="Calibri"/>
          <w:b/>
          <w:color w:val="000000" w:themeColor="text1"/>
        </w:rPr>
      </w:pPr>
      <w:r w:rsidRPr="005223A2">
        <w:rPr>
          <w:rFonts w:cs="Calibri"/>
          <w:b/>
          <w:color w:val="000000" w:themeColor="text1"/>
        </w:rPr>
        <w:t>Commercial wall and ceiling lining field of work</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0E131B" w:rsidRDefault="005223A2" w:rsidP="005223A2">
            <w:r w:rsidRPr="000E131B">
              <w:t>CPCCCA3014A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0E131B" w:rsidRDefault="005223A2" w:rsidP="005223A2">
            <w:r w:rsidRPr="000E131B">
              <w:t>Construct bulkheads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0E131B" w:rsidRDefault="005223A2" w:rsidP="005223A2">
            <w:r w:rsidRPr="000E131B">
              <w:t>CPCCCA3015A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0E131B" w:rsidRDefault="005223A2" w:rsidP="005223A2">
            <w:r w:rsidRPr="000E131B">
              <w:t>Assemble partitions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0E131B" w:rsidRDefault="005223A2" w:rsidP="005223A2">
            <w:r w:rsidRPr="000E131B">
              <w:t>CPCCCM2006B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0E131B" w:rsidRDefault="005223A2" w:rsidP="005223A2">
            <w:r w:rsidRPr="000E131B">
              <w:t>Apply basic levelling procedures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0E131B" w:rsidRDefault="005223A2" w:rsidP="005223A2">
            <w:r w:rsidRPr="000E131B">
              <w:t>CPCCCM2007B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0E131B" w:rsidRDefault="005223A2" w:rsidP="005223A2">
            <w:r w:rsidRPr="000E131B">
              <w:t>Use explosive power tools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0E131B" w:rsidRDefault="005223A2" w:rsidP="005223A2">
            <w:r w:rsidRPr="000E131B">
              <w:t>CPCCWC3001A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0E131B" w:rsidRDefault="005223A2" w:rsidP="005223A2">
            <w:r w:rsidRPr="000E131B">
              <w:t>Install and finish plasterboard and fibre cement sheeting to curved walls and ceilings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0E131B" w:rsidRDefault="005223A2" w:rsidP="005223A2">
            <w:r w:rsidRPr="000E131B">
              <w:t>CPCCWC3003A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0E131B" w:rsidRDefault="005223A2" w:rsidP="005223A2">
            <w:r w:rsidRPr="000E131B">
              <w:t>Install dry wall passive fire-rated systems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0E131B" w:rsidRDefault="005223A2" w:rsidP="005223A2">
            <w:r w:rsidRPr="000E131B">
              <w:t>CPCCWC3004A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Default="005223A2" w:rsidP="005223A2">
            <w:r w:rsidRPr="000E131B">
              <w:t>Install suspended ceilings</w:t>
            </w:r>
          </w:p>
        </w:tc>
      </w:tr>
    </w:tbl>
    <w:p w:rsidR="00851BF0" w:rsidRDefault="00851BF0" w:rsidP="00851BF0">
      <w:pPr>
        <w:rPr>
          <w:rFonts w:cs="Calibri"/>
          <w:color w:val="000000" w:themeColor="text1"/>
        </w:rPr>
      </w:pPr>
    </w:p>
    <w:p w:rsidR="005223A2" w:rsidRPr="009958EE" w:rsidRDefault="005223A2" w:rsidP="005223A2">
      <w:pPr>
        <w:spacing w:after="160" w:line="259" w:lineRule="auto"/>
        <w:rPr>
          <w:rFonts w:cs="Calibri"/>
          <w:b/>
          <w:color w:val="000000" w:themeColor="text1"/>
        </w:rPr>
      </w:pPr>
      <w:r w:rsidRPr="005223A2">
        <w:rPr>
          <w:rFonts w:cs="Calibri"/>
          <w:b/>
          <w:color w:val="000000" w:themeColor="text1"/>
        </w:rPr>
        <w:t>Plasterboard handling field of work</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5A76F8" w:rsidRDefault="005223A2" w:rsidP="005223A2">
            <w:r w:rsidRPr="005A76F8">
              <w:t>CPCCPB3023A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5A76F8" w:rsidRDefault="005223A2" w:rsidP="005223A2">
            <w:r w:rsidRPr="005A76F8">
              <w:t>Load and unload plaster and plaster-related products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5A76F8" w:rsidRDefault="005223A2" w:rsidP="005223A2">
            <w:r w:rsidRPr="005A76F8">
              <w:t>CPCCPB3024A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5A76F8" w:rsidRDefault="005223A2" w:rsidP="005223A2">
            <w:r w:rsidRPr="005A76F8">
              <w:t>Use manual handling equipment to manoeuvre plaster products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5A76F8" w:rsidRDefault="005223A2" w:rsidP="005223A2">
            <w:r w:rsidRPr="005A76F8">
              <w:t>CPCCPB3025A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Default="005223A2" w:rsidP="005223A2">
            <w:r w:rsidRPr="005A76F8">
              <w:t>Store plasterboard and related products</w:t>
            </w:r>
          </w:p>
        </w:tc>
      </w:tr>
    </w:tbl>
    <w:p w:rsidR="005223A2" w:rsidRPr="00851BF0" w:rsidRDefault="005223A2" w:rsidP="00851BF0">
      <w:pPr>
        <w:rPr>
          <w:rFonts w:cs="Calibri"/>
          <w:color w:val="000000" w:themeColor="text1"/>
        </w:rPr>
      </w:pPr>
    </w:p>
    <w:p w:rsidR="008448F6" w:rsidRPr="009958EE" w:rsidRDefault="008448F6" w:rsidP="008448F6">
      <w:pPr>
        <w:spacing w:after="160" w:line="259" w:lineRule="auto"/>
        <w:rPr>
          <w:rFonts w:cs="Calibri"/>
          <w:b/>
          <w:color w:val="000000" w:themeColor="text1"/>
        </w:rPr>
      </w:pPr>
      <w:r w:rsidRPr="009958EE">
        <w:rPr>
          <w:rFonts w:cs="Calibri"/>
          <w:b/>
          <w:color w:val="000000" w:themeColor="text1"/>
        </w:rPr>
        <w:t>General Electives</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BSBSMB301</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Investigate micro business opportunities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BSBSMB406</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Manage small business finances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CPCCCA3001A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Carry out general demolition of minor building structures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CPCCCM2008B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Erect and dismantle restricted height scaffolding</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CPCCCM3001C</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Operate elevated work platforms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lastRenderedPageBreak/>
              <w:t>CPCCPB3013A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Plan travel routes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CPCCPB3014A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Install batt insulation products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CPCCPB3015A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Install acoustic and thermal environmental protection systems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CPCCPB3016A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Install and finish columns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CPCCPB3017A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Rectify faults in plaster applications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CPCCPB3018A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Use vacuum and electric sanding equipment to finish plaster work</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CPCCPB3019A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Inspect equipment for serviceability</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CPCCPB3020A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Match, mitre and install cast ornamental cornices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CPCCPB3021A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Install and fix residential acoustic plaster products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CPCCPB3022A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Use mechanical jointing equipment to finish joints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CPCCPB3026B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Erect and maintain trestle and plank systems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CPCCPB3027A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Install ceiling insulation</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CPCCSP3003A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Apply trowelled texture coat finishes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CPCCSP3005A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Install pre-cast decorative mouldings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CPCCWC2001A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Complete penetrations and flashings</w:t>
            </w:r>
          </w:p>
        </w:tc>
      </w:tr>
      <w:tr w:rsidR="005223A2" w:rsidRPr="005049C5"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Pr="00CE775F" w:rsidRDefault="005223A2" w:rsidP="005223A2">
            <w:r w:rsidRPr="00CE775F">
              <w:t>CPCCWC3002A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rsidR="005223A2" w:rsidRDefault="005223A2" w:rsidP="005223A2">
            <w:r w:rsidRPr="00CE775F">
              <w:t>Install and finish plasterboard and fibre cement sheeting to arches</w:t>
            </w:r>
          </w:p>
        </w:tc>
      </w:tr>
    </w:tbl>
    <w:p w:rsidR="00851BF0" w:rsidRPr="00851BF0" w:rsidRDefault="00851BF0" w:rsidP="00851BF0">
      <w:pPr>
        <w:rPr>
          <w:rFonts w:cs="Calibri"/>
          <w:color w:val="000000" w:themeColor="text1"/>
        </w:rPr>
      </w:pPr>
    </w:p>
    <w:p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393"/>
        <w:gridCol w:w="3212"/>
        <w:gridCol w:w="1309"/>
      </w:tblGrid>
      <w:tr w:rsidR="00851BF0" w:rsidRPr="00851BF0" w:rsidTr="007C2137">
        <w:trPr>
          <w:trHeight w:hRule="exact" w:val="944"/>
        </w:trPr>
        <w:tc>
          <w:tcPr>
            <w:tcW w:w="1164" w:type="pct"/>
            <w:shd w:val="clear" w:color="auto" w:fill="auto"/>
            <w:hideMark/>
          </w:tcPr>
          <w:p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rsidR="00851BF0" w:rsidRPr="00851BF0" w:rsidRDefault="00851BF0" w:rsidP="007C2137">
            <w:pPr>
              <w:rPr>
                <w:rFonts w:cs="Calibri"/>
                <w:b/>
                <w:color w:val="000000" w:themeColor="text1"/>
              </w:rPr>
            </w:pPr>
            <w:r w:rsidRPr="00851BF0">
              <w:rPr>
                <w:rFonts w:cs="Calibri"/>
                <w:b/>
                <w:color w:val="000000" w:themeColor="text1"/>
              </w:rPr>
              <w:t>CP</w:t>
            </w:r>
            <w:r w:rsidR="008448F6">
              <w:rPr>
                <w:rFonts w:cs="Calibri"/>
                <w:b/>
                <w:color w:val="000000" w:themeColor="text1"/>
              </w:rPr>
              <w:t>C08</w:t>
            </w:r>
            <w:r w:rsidRPr="00851BF0">
              <w:rPr>
                <w:rFonts w:cs="Calibri"/>
                <w:b/>
                <w:color w:val="000000" w:themeColor="text1"/>
              </w:rPr>
              <w:t xml:space="preserve"> Construction, Plumbing and Services Training Package</w:t>
            </w:r>
          </w:p>
        </w:tc>
        <w:tc>
          <w:tcPr>
            <w:tcW w:w="1783" w:type="pct"/>
            <w:shd w:val="clear" w:color="auto" w:fill="auto"/>
            <w:hideMark/>
          </w:tcPr>
          <w:p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rsidR="00851BF0" w:rsidRPr="00851BF0" w:rsidRDefault="00851BF0" w:rsidP="007C2137">
            <w:pPr>
              <w:rPr>
                <w:rFonts w:cs="Calibri"/>
                <w:b/>
                <w:color w:val="000000" w:themeColor="text1"/>
              </w:rPr>
            </w:pPr>
            <w:r w:rsidRPr="00851BF0">
              <w:rPr>
                <w:rFonts w:cs="Calibri"/>
                <w:b/>
                <w:color w:val="000000" w:themeColor="text1"/>
              </w:rPr>
              <w:t>Anticipated</w:t>
            </w:r>
          </w:p>
          <w:p w:rsidR="00851BF0" w:rsidRPr="00851BF0" w:rsidRDefault="00851BF0" w:rsidP="007C2137">
            <w:pPr>
              <w:rPr>
                <w:rFonts w:cs="Calibri"/>
                <w:b/>
                <w:color w:val="000000" w:themeColor="text1"/>
              </w:rPr>
            </w:pPr>
            <w:r w:rsidRPr="00851BF0">
              <w:rPr>
                <w:rFonts w:cs="Calibri"/>
                <w:b/>
                <w:color w:val="000000" w:themeColor="text1"/>
              </w:rPr>
              <w:t>equivalency statement</w:t>
            </w:r>
          </w:p>
        </w:tc>
      </w:tr>
      <w:tr w:rsidR="00851BF0" w:rsidRPr="00851BF0" w:rsidTr="008448F6">
        <w:trPr>
          <w:trHeight w:val="28"/>
        </w:trPr>
        <w:tc>
          <w:tcPr>
            <w:tcW w:w="1164" w:type="pct"/>
            <w:shd w:val="clear" w:color="auto" w:fill="auto"/>
            <w:vAlign w:val="center"/>
          </w:tcPr>
          <w:p w:rsidR="00851BF0" w:rsidRPr="00851BF0" w:rsidRDefault="008448F6" w:rsidP="007C2137">
            <w:pPr>
              <w:rPr>
                <w:rFonts w:cs="Calibri"/>
                <w:color w:val="000000" w:themeColor="text1"/>
                <w:lang w:eastAsia="en-AU"/>
              </w:rPr>
            </w:pPr>
            <w:r>
              <w:rPr>
                <w:rFonts w:cs="Calibri"/>
                <w:color w:val="000000" w:themeColor="text1"/>
                <w:lang w:eastAsia="en-AU"/>
              </w:rPr>
              <w:t xml:space="preserve">CPC3XX19 Certificate III in </w:t>
            </w:r>
            <w:r w:rsidR="005223A2">
              <w:rPr>
                <w:rFonts w:cs="Calibri"/>
                <w:color w:val="000000" w:themeColor="text1"/>
                <w:lang w:eastAsia="en-AU"/>
              </w:rPr>
              <w:t>Wall and Ceiling Lining</w:t>
            </w:r>
            <w:bookmarkStart w:id="2" w:name="_GoBack"/>
            <w:bookmarkEnd w:id="2"/>
          </w:p>
        </w:tc>
        <w:tc>
          <w:tcPr>
            <w:tcW w:w="1329" w:type="pct"/>
            <w:shd w:val="clear" w:color="auto" w:fill="auto"/>
            <w:vAlign w:val="center"/>
          </w:tcPr>
          <w:p w:rsidR="008448F6" w:rsidRDefault="008448F6" w:rsidP="007C2137">
            <w:pPr>
              <w:rPr>
                <w:rFonts w:cs="Calibri"/>
                <w:color w:val="000000" w:themeColor="text1"/>
              </w:rPr>
            </w:pPr>
            <w:r>
              <w:rPr>
                <w:rFonts w:cs="Calibri"/>
                <w:color w:val="000000" w:themeColor="text1"/>
              </w:rPr>
              <w:t>CPC3</w:t>
            </w:r>
            <w:r w:rsidR="008B7086">
              <w:rPr>
                <w:rFonts w:cs="Calibri"/>
                <w:color w:val="000000" w:themeColor="text1"/>
              </w:rPr>
              <w:t>1</w:t>
            </w:r>
            <w:r w:rsidR="005223A2">
              <w:rPr>
                <w:rFonts w:cs="Calibri"/>
                <w:color w:val="000000" w:themeColor="text1"/>
              </w:rPr>
              <w:t>211</w:t>
            </w:r>
          </w:p>
          <w:p w:rsidR="00851BF0" w:rsidRPr="00851BF0" w:rsidRDefault="008448F6" w:rsidP="007C2137">
            <w:pPr>
              <w:rPr>
                <w:rFonts w:cs="Calibri"/>
                <w:color w:val="000000" w:themeColor="text1"/>
              </w:rPr>
            </w:pPr>
            <w:r>
              <w:rPr>
                <w:rFonts w:cs="Calibri"/>
                <w:color w:val="000000" w:themeColor="text1"/>
              </w:rPr>
              <w:t xml:space="preserve">Certificate III in </w:t>
            </w:r>
            <w:r w:rsidR="005223A2">
              <w:rPr>
                <w:rFonts w:cs="Calibri"/>
                <w:color w:val="000000" w:themeColor="text1"/>
              </w:rPr>
              <w:t>Wall and Ceiling Lining</w:t>
            </w:r>
          </w:p>
        </w:tc>
        <w:tc>
          <w:tcPr>
            <w:tcW w:w="1783" w:type="pct"/>
            <w:shd w:val="clear" w:color="auto" w:fill="auto"/>
            <w:vAlign w:val="center"/>
          </w:tcPr>
          <w:p w:rsidR="00851BF0" w:rsidRPr="00851BF0" w:rsidRDefault="00851BF0" w:rsidP="008448F6">
            <w:pPr>
              <w:rPr>
                <w:rFonts w:cs="Calibri"/>
                <w:color w:val="000000" w:themeColor="text1"/>
              </w:rPr>
            </w:pPr>
            <w:r w:rsidRPr="00851BF0">
              <w:rPr>
                <w:rFonts w:cs="Calibri"/>
                <w:color w:val="000000" w:themeColor="text1"/>
              </w:rPr>
              <w:t>TBD</w:t>
            </w:r>
          </w:p>
        </w:tc>
        <w:tc>
          <w:tcPr>
            <w:tcW w:w="725" w:type="pct"/>
            <w:shd w:val="clear" w:color="auto" w:fill="auto"/>
            <w:vAlign w:val="center"/>
          </w:tcPr>
          <w:p w:rsidR="00851BF0" w:rsidRPr="00851BF0" w:rsidRDefault="00851BF0" w:rsidP="008448F6">
            <w:pPr>
              <w:jc w:val="center"/>
              <w:rPr>
                <w:rFonts w:cs="Calibri"/>
                <w:color w:val="000000" w:themeColor="text1"/>
              </w:rPr>
            </w:pPr>
            <w:r w:rsidRPr="00851BF0">
              <w:rPr>
                <w:rFonts w:cs="Calibri"/>
                <w:color w:val="000000" w:themeColor="text1"/>
              </w:rPr>
              <w:t>TBD</w:t>
            </w:r>
          </w:p>
        </w:tc>
      </w:tr>
    </w:tbl>
    <w:p w:rsidR="00851BF0" w:rsidRPr="00851BF0" w:rsidRDefault="00851BF0" w:rsidP="00851BF0">
      <w:pPr>
        <w:rPr>
          <w:rFonts w:cs="Calibri"/>
          <w:color w:val="000000" w:themeColor="text1"/>
        </w:rPr>
      </w:pPr>
    </w:p>
    <w:p w:rsidR="00851BF0" w:rsidRDefault="00851BF0" w:rsidP="00851BF0">
      <w:pPr>
        <w:rPr>
          <w:b/>
        </w:rPr>
      </w:pPr>
      <w:r w:rsidRPr="00851BF0">
        <w:rPr>
          <w:b/>
        </w:rPr>
        <w:t>LINKS</w:t>
      </w:r>
    </w:p>
    <w:p w:rsidR="00851BF0" w:rsidRPr="00851BF0" w:rsidRDefault="00851BF0" w:rsidP="00851BF0">
      <w:pPr>
        <w:rPr>
          <w:b/>
        </w:rPr>
      </w:pPr>
    </w:p>
    <w:p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9A3" w:rsidRDefault="00EA19A3">
      <w:r>
        <w:separator/>
      </w:r>
    </w:p>
  </w:endnote>
  <w:endnote w:type="continuationSeparator" w:id="0">
    <w:p w:rsidR="00EA19A3" w:rsidRDefault="00EA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rsidR="00866AAA" w:rsidRDefault="00540D9F" w:rsidP="00F81562">
            <w:pPr>
              <w:pStyle w:val="Footer"/>
              <w:rPr>
                <w:sz w:val="24"/>
              </w:rPr>
            </w:pPr>
            <w:r>
              <w:rPr>
                <w:sz w:val="24"/>
              </w:rPr>
              <w:tab/>
            </w:r>
          </w:p>
          <w:p w:rsidR="00866AAA" w:rsidRDefault="00540D9F" w:rsidP="00F81562">
            <w:pPr>
              <w:pStyle w:val="Footer"/>
            </w:pPr>
            <w:r>
              <w:t xml:space="preserve">Page </w:t>
            </w:r>
            <w:r>
              <w:rPr>
                <w:sz w:val="24"/>
              </w:rPr>
              <w:fldChar w:fldCharType="begin"/>
            </w:r>
            <w:r>
              <w:instrText xml:space="preserve"> PAGE </w:instrText>
            </w:r>
            <w:r>
              <w:rPr>
                <w:sz w:val="24"/>
              </w:rPr>
              <w:fldChar w:fldCharType="separate"/>
            </w:r>
            <w:r>
              <w:rPr>
                <w:noProof/>
              </w:rPr>
              <w:t>1</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sdtContent>
      </w:sdt>
    </w:sdtContent>
  </w:sdt>
  <w:p w:rsidR="00866AAA" w:rsidRDefault="00EA19A3"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9A3" w:rsidRDefault="00EA19A3">
      <w:r>
        <w:separator/>
      </w:r>
    </w:p>
  </w:footnote>
  <w:footnote w:type="continuationSeparator" w:id="0">
    <w:p w:rsidR="00EA19A3" w:rsidRDefault="00EA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96679"/>
      <w:docPartObj>
        <w:docPartGallery w:val="Watermarks"/>
        <w:docPartUnique/>
      </w:docPartObj>
    </w:sdtPr>
    <w:sdtEndPr/>
    <w:sdtContent>
      <w:p w:rsidR="00A664BF" w:rsidRDefault="00851BF0" w:rsidP="00F81562">
        <w:pPr>
          <w:pStyle w:val="Header"/>
        </w:pPr>
        <w:r>
          <w:rPr>
            <w:noProof/>
          </w:rPr>
          <mc:AlternateContent>
            <mc:Choice Requires="wps">
              <w:drawing>
                <wp:anchor distT="0" distB="0" distL="114300" distR="114300" simplePos="0" relativeHeight="251657728" behindDoc="1" locked="0" layoutInCell="0" allowOverlap="1" wp14:anchorId="035459D1">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5459D1"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" o:allowincell="f" filled="f" stroked="f">
                  <v:stroke joinstyle="round"/>
                  <v:path arrowok="t"/>
                  <v:textbox>
                    <w:txbxContent>
                      <w:p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p>
    </w:sdtContent>
  </w:sdt>
  <w:p w:rsidR="00992786" w:rsidRPr="008722DF" w:rsidRDefault="00EA19A3"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4"/>
  </w:num>
  <w:num w:numId="6">
    <w:abstractNumId w:val="3"/>
  </w:num>
  <w:num w:numId="7">
    <w:abstractNumId w:val="18"/>
  </w:num>
  <w:num w:numId="8">
    <w:abstractNumId w:val="15"/>
  </w:num>
  <w:num w:numId="9">
    <w:abstractNumId w:val="16"/>
  </w:num>
  <w:num w:numId="10">
    <w:abstractNumId w:val="6"/>
  </w:num>
  <w:num w:numId="11">
    <w:abstractNumId w:val="5"/>
  </w:num>
  <w:num w:numId="12">
    <w:abstractNumId w:val="8"/>
  </w:num>
  <w:num w:numId="13">
    <w:abstractNumId w:val="12"/>
  </w:num>
  <w:num w:numId="14">
    <w:abstractNumId w:val="2"/>
  </w:num>
  <w:num w:numId="15">
    <w:abstractNumId w:val="11"/>
  </w:num>
  <w:num w:numId="16">
    <w:abstractNumId w:val="1"/>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A2BE9"/>
    <w:rsid w:val="000A3810"/>
    <w:rsid w:val="000D3688"/>
    <w:rsid w:val="000E66CD"/>
    <w:rsid w:val="000F27E7"/>
    <w:rsid w:val="001515EE"/>
    <w:rsid w:val="00166CF4"/>
    <w:rsid w:val="001847BC"/>
    <w:rsid w:val="001A2875"/>
    <w:rsid w:val="001A3942"/>
    <w:rsid w:val="001D675B"/>
    <w:rsid w:val="001D6DD8"/>
    <w:rsid w:val="001F6E2F"/>
    <w:rsid w:val="00261826"/>
    <w:rsid w:val="003D6689"/>
    <w:rsid w:val="004D182E"/>
    <w:rsid w:val="005223A2"/>
    <w:rsid w:val="00540D9F"/>
    <w:rsid w:val="00550D37"/>
    <w:rsid w:val="00672F3A"/>
    <w:rsid w:val="006A3447"/>
    <w:rsid w:val="006B5C77"/>
    <w:rsid w:val="006F633B"/>
    <w:rsid w:val="00717B1C"/>
    <w:rsid w:val="007966A7"/>
    <w:rsid w:val="007C088B"/>
    <w:rsid w:val="008448F6"/>
    <w:rsid w:val="00851BF0"/>
    <w:rsid w:val="00866CEF"/>
    <w:rsid w:val="008B7086"/>
    <w:rsid w:val="008C6791"/>
    <w:rsid w:val="00930EC9"/>
    <w:rsid w:val="009958EE"/>
    <w:rsid w:val="00A67C04"/>
    <w:rsid w:val="00B878B7"/>
    <w:rsid w:val="00BC1B87"/>
    <w:rsid w:val="00C00C62"/>
    <w:rsid w:val="00D120A2"/>
    <w:rsid w:val="00D965CF"/>
    <w:rsid w:val="00D97208"/>
    <w:rsid w:val="00DE481A"/>
    <w:rsid w:val="00E07BE1"/>
    <w:rsid w:val="00E50172"/>
    <w:rsid w:val="00E93013"/>
    <w:rsid w:val="00EA19A3"/>
    <w:rsid w:val="00EB2B4F"/>
    <w:rsid w:val="00F32A35"/>
    <w:rsid w:val="00F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FD41"/>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Liz Perrott</cp:lastModifiedBy>
  <cp:revision>3</cp:revision>
  <dcterms:created xsi:type="dcterms:W3CDTF">2018-09-28T00:34:00Z</dcterms:created>
  <dcterms:modified xsi:type="dcterms:W3CDTF">2018-09-28T00:40:00Z</dcterms:modified>
</cp:coreProperties>
</file>