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CE17A" w14:textId="0A0D9D5C" w:rsidR="00092F06" w:rsidRPr="0005732A" w:rsidRDefault="00092F06" w:rsidP="0005732A">
      <w:pPr>
        <w:pStyle w:val="Title"/>
      </w:pPr>
      <w:r>
        <w:t xml:space="preserve">Qualification </w:t>
      </w:r>
      <w:r w:rsidR="00791C9C" w:rsidRPr="0038643B">
        <w:t>CP</w:t>
      </w:r>
      <w:r w:rsidR="00C65A1D">
        <w:t>C3XX</w:t>
      </w:r>
      <w:r w:rsidR="007C5D44">
        <w:t>XX</w:t>
      </w:r>
    </w:p>
    <w:p w14:paraId="5192CE99" w14:textId="3356337D" w:rsidR="00092F06" w:rsidRDefault="00092F06" w:rsidP="00F81562">
      <w:pPr>
        <w:pStyle w:val="Title"/>
      </w:pPr>
      <w:r w:rsidRPr="00092F06">
        <w:t xml:space="preserve">Certificate III in </w:t>
      </w:r>
      <w:r w:rsidR="00C65A1D">
        <w:t>Construction Crane Operations</w:t>
      </w:r>
    </w:p>
    <w:p w14:paraId="080CB627" w14:textId="77777777" w:rsidR="00992786" w:rsidRDefault="00092F06" w:rsidP="00F81562">
      <w:pPr>
        <w:pStyle w:val="Heading1"/>
      </w:pPr>
      <w:r>
        <w:rPr>
          <w:shd w:val="clear" w:color="auto" w:fill="FFFFFF"/>
        </w:rPr>
        <w:t xml:space="preserve">Qualification </w:t>
      </w:r>
      <w:r w:rsidR="007E28B6">
        <w:rPr>
          <w:shd w:val="clear" w:color="auto" w:fill="FFFFFF"/>
        </w:rPr>
        <w:t>d</w:t>
      </w:r>
      <w:r>
        <w:rPr>
          <w:shd w:val="clear" w:color="auto" w:fill="FFFFFF"/>
        </w:rPr>
        <w:t>escription</w:t>
      </w:r>
      <w:bookmarkStart w:id="0" w:name="_Hlk512512031"/>
    </w:p>
    <w:p w14:paraId="203567A0" w14:textId="73206103" w:rsidR="005A6F2A" w:rsidRPr="00F604DA" w:rsidRDefault="00C65A1D" w:rsidP="005A6F2A">
      <w:pPr>
        <w:rPr>
          <w:sz w:val="24"/>
          <w:szCs w:val="24"/>
        </w:rPr>
      </w:pPr>
      <w:r w:rsidRPr="00F604DA">
        <w:rPr>
          <w:sz w:val="24"/>
          <w:szCs w:val="24"/>
        </w:rPr>
        <w:t xml:space="preserve">This qualification provides a trade outcome </w:t>
      </w:r>
      <w:r w:rsidR="001A5965">
        <w:rPr>
          <w:sz w:val="24"/>
          <w:szCs w:val="24"/>
        </w:rPr>
        <w:t xml:space="preserve">for </w:t>
      </w:r>
      <w:r w:rsidR="005A6F2A" w:rsidRPr="00F604DA">
        <w:rPr>
          <w:sz w:val="24"/>
          <w:szCs w:val="24"/>
        </w:rPr>
        <w:t>construction</w:t>
      </w:r>
      <w:r w:rsidRPr="00F604DA">
        <w:rPr>
          <w:sz w:val="24"/>
          <w:szCs w:val="24"/>
        </w:rPr>
        <w:t xml:space="preserve"> crane operations in the residential and commercial construction industry. Due to the high risk nature of the job role, the qualification provides a strong focus on safety.</w:t>
      </w:r>
    </w:p>
    <w:p w14:paraId="3C384621" w14:textId="102B86B2" w:rsidR="005A6F2A" w:rsidRPr="00F604DA" w:rsidRDefault="007C5D44" w:rsidP="005A6F2A">
      <w:pPr>
        <w:rPr>
          <w:sz w:val="24"/>
          <w:szCs w:val="24"/>
        </w:rPr>
      </w:pPr>
      <w:r>
        <w:rPr>
          <w:sz w:val="24"/>
          <w:szCs w:val="24"/>
        </w:rPr>
        <w:t>C</w:t>
      </w:r>
      <w:r w:rsidR="005A6F2A" w:rsidRPr="00F604DA">
        <w:rPr>
          <w:sz w:val="24"/>
          <w:szCs w:val="24"/>
        </w:rPr>
        <w:t xml:space="preserve">rane operators must meet licencing requirements under applicable Commonwealth, state or territory work health and safety (WHS) regulations. </w:t>
      </w:r>
    </w:p>
    <w:p w14:paraId="20305CC6" w14:textId="0EF4A8E7" w:rsidR="00C65A1D" w:rsidRPr="00F604DA" w:rsidRDefault="00C65A1D" w:rsidP="007C5D44">
      <w:pPr>
        <w:tabs>
          <w:tab w:val="left" w:pos="6560"/>
        </w:tabs>
        <w:rPr>
          <w:sz w:val="24"/>
          <w:szCs w:val="24"/>
        </w:rPr>
      </w:pPr>
      <w:r w:rsidRPr="00F604DA">
        <w:rPr>
          <w:sz w:val="24"/>
          <w:szCs w:val="24"/>
        </w:rPr>
        <w:t xml:space="preserve">Occupational titles </w:t>
      </w:r>
      <w:r w:rsidR="007C5D44">
        <w:rPr>
          <w:sz w:val="24"/>
          <w:szCs w:val="24"/>
        </w:rPr>
        <w:t xml:space="preserve">for someone with this qualification include </w:t>
      </w:r>
      <w:r w:rsidRPr="00F604DA">
        <w:rPr>
          <w:sz w:val="24"/>
          <w:szCs w:val="24"/>
        </w:rPr>
        <w:t>licensed crane operator.</w:t>
      </w:r>
    </w:p>
    <w:p w14:paraId="7A63D332" w14:textId="7A6BF54F" w:rsidR="00C65A1D" w:rsidRPr="00F604DA" w:rsidRDefault="00C65A1D" w:rsidP="00C65A1D">
      <w:pPr>
        <w:rPr>
          <w:sz w:val="24"/>
          <w:szCs w:val="24"/>
        </w:rPr>
      </w:pPr>
      <w:r w:rsidRPr="00F604DA">
        <w:rPr>
          <w:sz w:val="24"/>
          <w:szCs w:val="24"/>
        </w:rPr>
        <w:t>The qualification has core unit</w:t>
      </w:r>
      <w:r w:rsidR="001A5965">
        <w:rPr>
          <w:sz w:val="24"/>
          <w:szCs w:val="24"/>
        </w:rPr>
        <w:t>s</w:t>
      </w:r>
      <w:r w:rsidRPr="00F604DA">
        <w:rPr>
          <w:sz w:val="24"/>
          <w:szCs w:val="24"/>
        </w:rPr>
        <w:t xml:space="preserve"> of competency that cover common skills, </w:t>
      </w:r>
      <w:r w:rsidR="001A5965">
        <w:rPr>
          <w:sz w:val="24"/>
          <w:szCs w:val="24"/>
        </w:rPr>
        <w:t xml:space="preserve">a choice of units for specific crane </w:t>
      </w:r>
      <w:r w:rsidR="00ED7604">
        <w:rPr>
          <w:sz w:val="24"/>
          <w:szCs w:val="24"/>
        </w:rPr>
        <w:t>licences, and elective units which include additional licensing options.</w:t>
      </w:r>
    </w:p>
    <w:p w14:paraId="218888C3" w14:textId="77777777" w:rsidR="00C65A1D" w:rsidRPr="00F604DA" w:rsidRDefault="00C65A1D" w:rsidP="00C65A1D">
      <w:pPr>
        <w:rPr>
          <w:sz w:val="24"/>
          <w:szCs w:val="24"/>
        </w:rPr>
      </w:pPr>
      <w:r w:rsidRPr="00F604DA">
        <w:rPr>
          <w:sz w:val="24"/>
          <w:szCs w:val="24"/>
        </w:rPr>
        <w:t>The construction industry strongly affirms that training and assessment leading to recognition of skills must be undertaken in a real or very closely simulated workplace environment and this qualification requires all units of competency to be delivered in this context.</w:t>
      </w:r>
    </w:p>
    <w:p w14:paraId="4BF329E6" w14:textId="689603F8" w:rsidR="00417753" w:rsidRPr="00F604DA" w:rsidRDefault="00C65A1D" w:rsidP="00C65A1D">
      <w:pPr>
        <w:rPr>
          <w:sz w:val="24"/>
          <w:szCs w:val="24"/>
        </w:rPr>
      </w:pPr>
      <w:r w:rsidRPr="00F604DA">
        <w:rPr>
          <w:sz w:val="24"/>
          <w:szCs w:val="24"/>
        </w:rPr>
        <w:t>Comp</w:t>
      </w:r>
      <w:r w:rsidR="00CC48DE" w:rsidRPr="00F604DA">
        <w:rPr>
          <w:sz w:val="24"/>
          <w:szCs w:val="24"/>
        </w:rPr>
        <w:t xml:space="preserve">letion of the general induction </w:t>
      </w:r>
      <w:r w:rsidRPr="00F604DA">
        <w:rPr>
          <w:sz w:val="24"/>
          <w:szCs w:val="24"/>
        </w:rPr>
        <w:t>training program specified by the National Code of Practice for Induction Training for Construction Work (ASCC 2007) is required before entering a construction work site. Achievement of unit CPCCOHS1001A covers this requirement.</w:t>
      </w:r>
    </w:p>
    <w:p w14:paraId="5E233E99" w14:textId="37C6AB69" w:rsidR="00CC48DE" w:rsidRPr="0058174C" w:rsidRDefault="00CC48DE" w:rsidP="0058174C">
      <w:pPr>
        <w:pStyle w:val="Heading1"/>
      </w:pPr>
      <w:r w:rsidRPr="0058174C">
        <w:t>Entry Requirements</w:t>
      </w:r>
    </w:p>
    <w:p w14:paraId="47A95367" w14:textId="26C0D956" w:rsidR="00F604DA" w:rsidRPr="0058174C" w:rsidRDefault="00CC48DE" w:rsidP="0058174C">
      <w:pPr>
        <w:rPr>
          <w:sz w:val="24"/>
          <w:szCs w:val="24"/>
        </w:rPr>
      </w:pPr>
      <w:r w:rsidRPr="00F604DA">
        <w:rPr>
          <w:rFonts w:cs="Arial"/>
          <w:sz w:val="24"/>
          <w:szCs w:val="24"/>
        </w:rPr>
        <w:t>There are no entry requirements for this qualification</w:t>
      </w:r>
    </w:p>
    <w:p w14:paraId="53DF411D" w14:textId="092556F1" w:rsidR="004D7B7A" w:rsidRPr="0058174C" w:rsidRDefault="004D7B7A" w:rsidP="0058174C">
      <w:pPr>
        <w:pStyle w:val="Heading1"/>
      </w:pPr>
      <w:r w:rsidRPr="0058174C">
        <w:t>P</w:t>
      </w:r>
      <w:r w:rsidR="00B10521" w:rsidRPr="0058174C">
        <w:t xml:space="preserve">ackaging </w:t>
      </w:r>
      <w:r w:rsidR="007E28B6" w:rsidRPr="0058174C">
        <w:t>r</w:t>
      </w:r>
      <w:r w:rsidR="00B10521" w:rsidRPr="0058174C">
        <w:t>ules</w:t>
      </w:r>
      <w:r w:rsidRPr="0058174C">
        <w:t xml:space="preserve"> </w:t>
      </w:r>
    </w:p>
    <w:p w14:paraId="30150DFA" w14:textId="50A73C58" w:rsidR="00CC48DE" w:rsidRPr="003F5B3D" w:rsidRDefault="00CC48DE" w:rsidP="003F5B3D">
      <w:pPr>
        <w:shd w:val="clear" w:color="auto" w:fill="FFFFFF"/>
        <w:rPr>
          <w:rFonts w:cs="Arial"/>
          <w:sz w:val="24"/>
          <w:szCs w:val="24"/>
        </w:rPr>
      </w:pPr>
      <w:bookmarkStart w:id="1" w:name="_Hlk515360770"/>
      <w:r w:rsidRPr="00F604DA">
        <w:rPr>
          <w:rFonts w:cs="Arial"/>
          <w:sz w:val="24"/>
          <w:szCs w:val="24"/>
        </w:rPr>
        <w:t>To achieve this qualification, the candidate must demonstrate competency in</w:t>
      </w:r>
      <w:r w:rsidR="003F5B3D">
        <w:rPr>
          <w:rFonts w:cs="Arial"/>
          <w:sz w:val="24"/>
          <w:szCs w:val="24"/>
        </w:rPr>
        <w:t xml:space="preserve"> </w:t>
      </w:r>
      <w:r w:rsidRPr="003F5B3D">
        <w:rPr>
          <w:sz w:val="24"/>
          <w:szCs w:val="24"/>
        </w:rPr>
        <w:t xml:space="preserve">23 </w:t>
      </w:r>
      <w:r w:rsidR="003F5B3D">
        <w:rPr>
          <w:sz w:val="24"/>
          <w:szCs w:val="24"/>
        </w:rPr>
        <w:t xml:space="preserve">units of </w:t>
      </w:r>
      <w:r w:rsidRPr="003F5B3D">
        <w:rPr>
          <w:sz w:val="24"/>
          <w:szCs w:val="24"/>
        </w:rPr>
        <w:t>competency</w:t>
      </w:r>
      <w:r w:rsidR="003F5B3D">
        <w:rPr>
          <w:sz w:val="24"/>
          <w:szCs w:val="24"/>
        </w:rPr>
        <w:t xml:space="preserve">, consisting of 16 core units and 7 elective units. </w:t>
      </w:r>
    </w:p>
    <w:p w14:paraId="45F17B92" w14:textId="2F5303AA" w:rsidR="00F604DA" w:rsidRDefault="003F5B3D" w:rsidP="003F5B3D">
      <w:pPr>
        <w:pStyle w:val="ListParagraph"/>
        <w:numPr>
          <w:ilvl w:val="0"/>
          <w:numId w:val="32"/>
        </w:numPr>
        <w:rPr>
          <w:sz w:val="24"/>
          <w:szCs w:val="24"/>
        </w:rPr>
      </w:pPr>
      <w:r>
        <w:rPr>
          <w:sz w:val="24"/>
          <w:szCs w:val="24"/>
        </w:rPr>
        <w:t xml:space="preserve">At least </w:t>
      </w:r>
      <w:r w:rsidR="00CC7EBC" w:rsidRPr="00F604DA">
        <w:rPr>
          <w:sz w:val="24"/>
          <w:szCs w:val="24"/>
        </w:rPr>
        <w:t>1 elective must be chosen from Group A</w:t>
      </w:r>
    </w:p>
    <w:p w14:paraId="4DFA03ED" w14:textId="125188BD" w:rsidR="00CC7EBC" w:rsidRPr="00F604DA" w:rsidRDefault="003F5B3D" w:rsidP="003F5B3D">
      <w:pPr>
        <w:pStyle w:val="ListParagraph"/>
        <w:numPr>
          <w:ilvl w:val="0"/>
          <w:numId w:val="32"/>
        </w:numPr>
        <w:rPr>
          <w:sz w:val="24"/>
          <w:szCs w:val="24"/>
        </w:rPr>
      </w:pPr>
      <w:r>
        <w:rPr>
          <w:sz w:val="24"/>
          <w:szCs w:val="24"/>
        </w:rPr>
        <w:t xml:space="preserve">Up to </w:t>
      </w:r>
      <w:r w:rsidR="00CC7EBC" w:rsidRPr="00F604DA">
        <w:rPr>
          <w:sz w:val="24"/>
          <w:szCs w:val="24"/>
        </w:rPr>
        <w:t xml:space="preserve">2 elective units can </w:t>
      </w:r>
      <w:r>
        <w:rPr>
          <w:sz w:val="24"/>
          <w:szCs w:val="24"/>
        </w:rPr>
        <w:t>come</w:t>
      </w:r>
      <w:r w:rsidR="00CC7EBC" w:rsidRPr="00F604DA">
        <w:rPr>
          <w:sz w:val="24"/>
          <w:szCs w:val="24"/>
        </w:rPr>
        <w:t xml:space="preserve"> from any training package, as long as they contribute to a valid, industry-supported vocational outcome and do not diminish the A</w:t>
      </w:r>
      <w:r w:rsidR="00F604DA">
        <w:rPr>
          <w:sz w:val="24"/>
          <w:szCs w:val="24"/>
        </w:rPr>
        <w:t>QF level of this qualification</w:t>
      </w:r>
      <w:r>
        <w:rPr>
          <w:sz w:val="24"/>
          <w:szCs w:val="24"/>
        </w:rPr>
        <w:t>.</w:t>
      </w:r>
    </w:p>
    <w:p w14:paraId="6DEF9DCB" w14:textId="0E6E579E" w:rsidR="00CC48DE" w:rsidRPr="00F604DA" w:rsidRDefault="003F5B3D" w:rsidP="003F5B3D">
      <w:pPr>
        <w:pStyle w:val="ListParagraph"/>
        <w:numPr>
          <w:ilvl w:val="0"/>
          <w:numId w:val="32"/>
        </w:numPr>
        <w:spacing w:before="0" w:after="160"/>
        <w:rPr>
          <w:sz w:val="24"/>
          <w:szCs w:val="24"/>
        </w:rPr>
      </w:pPr>
      <w:r>
        <w:rPr>
          <w:sz w:val="24"/>
          <w:szCs w:val="24"/>
        </w:rPr>
        <w:t>T</w:t>
      </w:r>
      <w:r w:rsidR="00CC48DE" w:rsidRPr="00F604DA">
        <w:rPr>
          <w:sz w:val="24"/>
          <w:szCs w:val="24"/>
        </w:rPr>
        <w:t>he remain</w:t>
      </w:r>
      <w:r>
        <w:rPr>
          <w:sz w:val="24"/>
          <w:szCs w:val="24"/>
        </w:rPr>
        <w:t>ing units are to come</w:t>
      </w:r>
      <w:r w:rsidR="00CC48DE" w:rsidRPr="00F604DA">
        <w:rPr>
          <w:sz w:val="24"/>
          <w:szCs w:val="24"/>
        </w:rPr>
        <w:t xml:space="preserve"> fr</w:t>
      </w:r>
      <w:r w:rsidR="00F604DA">
        <w:rPr>
          <w:sz w:val="24"/>
          <w:szCs w:val="24"/>
        </w:rPr>
        <w:t>om Group B.</w:t>
      </w:r>
    </w:p>
    <w:p w14:paraId="372F5ADF" w14:textId="386D7117" w:rsidR="00CC7EBC" w:rsidRPr="00F604DA" w:rsidRDefault="00CC48DE" w:rsidP="00F604DA">
      <w:pPr>
        <w:spacing w:after="160"/>
        <w:rPr>
          <w:sz w:val="24"/>
          <w:szCs w:val="24"/>
        </w:rPr>
      </w:pPr>
      <w:r w:rsidRPr="00F604DA">
        <w:rPr>
          <w:rFonts w:cs="Arial"/>
          <w:sz w:val="24"/>
          <w:szCs w:val="24"/>
        </w:rPr>
        <w:lastRenderedPageBreak/>
        <w:t xml:space="preserve">Some units in this qualification have prerequisite requirements, which must be met when packaging the qualification. </w:t>
      </w:r>
    </w:p>
    <w:bookmarkEnd w:id="1"/>
    <w:p w14:paraId="2C05B2A8" w14:textId="77777777" w:rsidR="00F66C11" w:rsidRPr="0058174C" w:rsidRDefault="00F66C11" w:rsidP="0058174C">
      <w:pPr>
        <w:pStyle w:val="Heading2"/>
      </w:pPr>
      <w:r w:rsidRPr="0058174C">
        <w:t>Core</w:t>
      </w:r>
    </w:p>
    <w:tbl>
      <w:tblPr>
        <w:tblW w:w="5008" w:type="pct"/>
        <w:tblInd w:w="-8" w:type="dxa"/>
        <w:tblCellMar>
          <w:left w:w="0" w:type="dxa"/>
          <w:right w:w="0" w:type="dxa"/>
        </w:tblCellMar>
        <w:tblLook w:val="04A0" w:firstRow="1" w:lastRow="0" w:firstColumn="1" w:lastColumn="0" w:noHBand="0" w:noVBand="1"/>
      </w:tblPr>
      <w:tblGrid>
        <w:gridCol w:w="1881"/>
        <w:gridCol w:w="7214"/>
      </w:tblGrid>
      <w:tr w:rsidR="00C65A1D" w:rsidRPr="00F604DA" w14:paraId="393CB292" w14:textId="77777777" w:rsidTr="00C65A1D">
        <w:tc>
          <w:tcPr>
            <w:tcW w:w="1034" w:type="pct"/>
            <w:shd w:val="clear" w:color="auto" w:fill="auto"/>
            <w:tcMar>
              <w:top w:w="30" w:type="dxa"/>
              <w:left w:w="30" w:type="dxa"/>
              <w:bottom w:w="30" w:type="dxa"/>
              <w:right w:w="30" w:type="dxa"/>
            </w:tcMar>
          </w:tcPr>
          <w:p w14:paraId="578D305D" w14:textId="034A4E06"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BSBCUS301</w:t>
            </w:r>
          </w:p>
        </w:tc>
        <w:tc>
          <w:tcPr>
            <w:tcW w:w="3966" w:type="pct"/>
            <w:shd w:val="clear" w:color="auto" w:fill="auto"/>
            <w:tcMar>
              <w:top w:w="30" w:type="dxa"/>
              <w:left w:w="30" w:type="dxa"/>
              <w:bottom w:w="30" w:type="dxa"/>
              <w:right w:w="30" w:type="dxa"/>
            </w:tcMar>
          </w:tcPr>
          <w:p w14:paraId="5E8541DD" w14:textId="77777777"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Deliver and monitor a service to customers</w:t>
            </w:r>
          </w:p>
        </w:tc>
      </w:tr>
      <w:tr w:rsidR="00C65A1D" w:rsidRPr="00F604DA" w14:paraId="426444EA" w14:textId="77777777" w:rsidTr="00C65A1D">
        <w:tc>
          <w:tcPr>
            <w:tcW w:w="1034" w:type="pct"/>
            <w:shd w:val="clear" w:color="auto" w:fill="auto"/>
            <w:tcMar>
              <w:top w:w="30" w:type="dxa"/>
              <w:left w:w="30" w:type="dxa"/>
              <w:bottom w:w="30" w:type="dxa"/>
              <w:right w:w="30" w:type="dxa"/>
            </w:tcMar>
          </w:tcPr>
          <w:p w14:paraId="689B6B78" w14:textId="549FFA12"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CPCCCM1012</w:t>
            </w:r>
          </w:p>
        </w:tc>
        <w:tc>
          <w:tcPr>
            <w:tcW w:w="3966" w:type="pct"/>
            <w:shd w:val="clear" w:color="auto" w:fill="auto"/>
            <w:tcMar>
              <w:top w:w="30" w:type="dxa"/>
              <w:left w:w="30" w:type="dxa"/>
              <w:bottom w:w="30" w:type="dxa"/>
              <w:right w:w="30" w:type="dxa"/>
            </w:tcMar>
          </w:tcPr>
          <w:p w14:paraId="2D76D208" w14:textId="77777777"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Work effectively and sustainably in the construction industry</w:t>
            </w:r>
          </w:p>
        </w:tc>
      </w:tr>
      <w:tr w:rsidR="00C65A1D" w:rsidRPr="00F604DA" w14:paraId="68629512" w14:textId="77777777" w:rsidTr="00C65A1D">
        <w:tc>
          <w:tcPr>
            <w:tcW w:w="1034" w:type="pct"/>
            <w:shd w:val="clear" w:color="auto" w:fill="auto"/>
            <w:tcMar>
              <w:top w:w="30" w:type="dxa"/>
              <w:left w:w="30" w:type="dxa"/>
              <w:bottom w:w="30" w:type="dxa"/>
              <w:right w:w="30" w:type="dxa"/>
            </w:tcMar>
          </w:tcPr>
          <w:p w14:paraId="1BB48DD7" w14:textId="18495FBB"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CPCCCM1013</w:t>
            </w:r>
          </w:p>
        </w:tc>
        <w:tc>
          <w:tcPr>
            <w:tcW w:w="3966" w:type="pct"/>
            <w:shd w:val="clear" w:color="auto" w:fill="auto"/>
            <w:tcMar>
              <w:top w:w="30" w:type="dxa"/>
              <w:left w:w="30" w:type="dxa"/>
              <w:bottom w:w="30" w:type="dxa"/>
              <w:right w:w="30" w:type="dxa"/>
            </w:tcMar>
          </w:tcPr>
          <w:p w14:paraId="78B239DC" w14:textId="77777777"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Plan and organise work</w:t>
            </w:r>
          </w:p>
        </w:tc>
      </w:tr>
      <w:tr w:rsidR="00C65A1D" w:rsidRPr="00F604DA" w14:paraId="6297DFEB" w14:textId="77777777" w:rsidTr="00C65A1D">
        <w:tc>
          <w:tcPr>
            <w:tcW w:w="1034" w:type="pct"/>
            <w:shd w:val="clear" w:color="auto" w:fill="auto"/>
            <w:tcMar>
              <w:top w:w="30" w:type="dxa"/>
              <w:left w:w="30" w:type="dxa"/>
              <w:bottom w:w="30" w:type="dxa"/>
              <w:right w:w="30" w:type="dxa"/>
            </w:tcMar>
          </w:tcPr>
          <w:p w14:paraId="28FDBFF6" w14:textId="51EA5596"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CPCCCM1014</w:t>
            </w:r>
          </w:p>
        </w:tc>
        <w:tc>
          <w:tcPr>
            <w:tcW w:w="3966" w:type="pct"/>
            <w:shd w:val="clear" w:color="auto" w:fill="auto"/>
            <w:tcMar>
              <w:top w:w="30" w:type="dxa"/>
              <w:left w:w="30" w:type="dxa"/>
              <w:bottom w:w="30" w:type="dxa"/>
              <w:right w:w="30" w:type="dxa"/>
            </w:tcMar>
          </w:tcPr>
          <w:p w14:paraId="29BA13D7" w14:textId="77777777"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Conduct workplace communication</w:t>
            </w:r>
          </w:p>
        </w:tc>
      </w:tr>
      <w:tr w:rsidR="00C65A1D" w:rsidRPr="00F604DA" w14:paraId="378784AE" w14:textId="77777777" w:rsidTr="00C65A1D">
        <w:tc>
          <w:tcPr>
            <w:tcW w:w="1034" w:type="pct"/>
            <w:shd w:val="clear" w:color="auto" w:fill="auto"/>
            <w:tcMar>
              <w:top w:w="30" w:type="dxa"/>
              <w:left w:w="30" w:type="dxa"/>
              <w:bottom w:w="30" w:type="dxa"/>
              <w:right w:w="30" w:type="dxa"/>
            </w:tcMar>
          </w:tcPr>
          <w:p w14:paraId="777618C7" w14:textId="77777777"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CPCCCM2XXX</w:t>
            </w:r>
          </w:p>
        </w:tc>
        <w:tc>
          <w:tcPr>
            <w:tcW w:w="3966" w:type="pct"/>
            <w:shd w:val="clear" w:color="auto" w:fill="auto"/>
            <w:tcMar>
              <w:top w:w="30" w:type="dxa"/>
              <w:left w:w="30" w:type="dxa"/>
              <w:bottom w:w="30" w:type="dxa"/>
              <w:right w:w="30" w:type="dxa"/>
            </w:tcMar>
          </w:tcPr>
          <w:p w14:paraId="08A18567" w14:textId="30F7E3F3" w:rsidR="008E1626"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 xml:space="preserve">Read and interpret lift plans and </w:t>
            </w:r>
            <w:commentRangeStart w:id="2"/>
            <w:r w:rsidRPr="00CA1D76">
              <w:rPr>
                <w:rFonts w:ascii="Calibri" w:eastAsia="Times New Roman" w:hAnsi="Calibri" w:cs="Times New Roman"/>
                <w:lang w:val="en-AU"/>
              </w:rPr>
              <w:t>specifications</w:t>
            </w:r>
            <w:commentRangeEnd w:id="2"/>
            <w:r w:rsidR="00F7188C">
              <w:rPr>
                <w:rStyle w:val="CommentReference"/>
              </w:rPr>
              <w:commentReference w:id="2"/>
            </w:r>
          </w:p>
        </w:tc>
      </w:tr>
      <w:tr w:rsidR="00C65A1D" w:rsidRPr="00F604DA" w14:paraId="62E2947E" w14:textId="77777777" w:rsidTr="00C65A1D">
        <w:tc>
          <w:tcPr>
            <w:tcW w:w="1034" w:type="pct"/>
            <w:shd w:val="clear" w:color="auto" w:fill="auto"/>
            <w:tcMar>
              <w:top w:w="30" w:type="dxa"/>
              <w:left w:w="30" w:type="dxa"/>
              <w:bottom w:w="30" w:type="dxa"/>
              <w:right w:w="30" w:type="dxa"/>
            </w:tcMar>
          </w:tcPr>
          <w:p w14:paraId="64F9CCE4" w14:textId="25E22E5D"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CPCCCM2004</w:t>
            </w:r>
          </w:p>
        </w:tc>
        <w:tc>
          <w:tcPr>
            <w:tcW w:w="3966" w:type="pct"/>
            <w:shd w:val="clear" w:color="auto" w:fill="auto"/>
            <w:tcMar>
              <w:top w:w="30" w:type="dxa"/>
              <w:left w:w="30" w:type="dxa"/>
              <w:bottom w:w="30" w:type="dxa"/>
              <w:right w:w="30" w:type="dxa"/>
            </w:tcMar>
          </w:tcPr>
          <w:p w14:paraId="5E36442E" w14:textId="77777777"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Handle construction materials</w:t>
            </w:r>
          </w:p>
        </w:tc>
      </w:tr>
      <w:tr w:rsidR="00C65A1D" w:rsidRPr="00F604DA" w14:paraId="0A588C36" w14:textId="77777777" w:rsidTr="00C65A1D">
        <w:tc>
          <w:tcPr>
            <w:tcW w:w="1034" w:type="pct"/>
            <w:shd w:val="clear" w:color="auto" w:fill="auto"/>
            <w:tcMar>
              <w:top w:w="30" w:type="dxa"/>
              <w:left w:w="30" w:type="dxa"/>
              <w:bottom w:w="30" w:type="dxa"/>
              <w:right w:w="30" w:type="dxa"/>
            </w:tcMar>
          </w:tcPr>
          <w:p w14:paraId="29678250" w14:textId="71197B93"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CPCCCM2010</w:t>
            </w:r>
          </w:p>
        </w:tc>
        <w:tc>
          <w:tcPr>
            <w:tcW w:w="3966" w:type="pct"/>
            <w:shd w:val="clear" w:color="auto" w:fill="auto"/>
            <w:tcMar>
              <w:top w:w="30" w:type="dxa"/>
              <w:left w:w="30" w:type="dxa"/>
              <w:bottom w:w="30" w:type="dxa"/>
              <w:right w:w="30" w:type="dxa"/>
            </w:tcMar>
          </w:tcPr>
          <w:p w14:paraId="02FEF70E" w14:textId="77777777"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Work safely at heights</w:t>
            </w:r>
          </w:p>
        </w:tc>
      </w:tr>
      <w:tr w:rsidR="00C65A1D" w:rsidRPr="00F604DA" w14:paraId="7F6DEA4C" w14:textId="77777777" w:rsidTr="00C65A1D">
        <w:tc>
          <w:tcPr>
            <w:tcW w:w="1034" w:type="pct"/>
            <w:shd w:val="clear" w:color="auto" w:fill="auto"/>
            <w:tcMar>
              <w:top w:w="30" w:type="dxa"/>
              <w:left w:w="30" w:type="dxa"/>
              <w:bottom w:w="30" w:type="dxa"/>
              <w:right w:w="30" w:type="dxa"/>
            </w:tcMar>
          </w:tcPr>
          <w:p w14:paraId="0207A8F9" w14:textId="79A6B5C7"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CPCCCM3001</w:t>
            </w:r>
          </w:p>
        </w:tc>
        <w:tc>
          <w:tcPr>
            <w:tcW w:w="3966" w:type="pct"/>
            <w:shd w:val="clear" w:color="auto" w:fill="auto"/>
            <w:tcMar>
              <w:top w:w="30" w:type="dxa"/>
              <w:left w:w="30" w:type="dxa"/>
              <w:bottom w:w="30" w:type="dxa"/>
              <w:right w:w="30" w:type="dxa"/>
            </w:tcMar>
          </w:tcPr>
          <w:p w14:paraId="7AEA0926" w14:textId="77777777"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Operate elevated work platforms</w:t>
            </w:r>
          </w:p>
        </w:tc>
      </w:tr>
      <w:tr w:rsidR="00C65A1D" w:rsidRPr="00F604DA" w14:paraId="66050DAD" w14:textId="77777777" w:rsidTr="00C65A1D">
        <w:tc>
          <w:tcPr>
            <w:tcW w:w="1034" w:type="pct"/>
            <w:shd w:val="clear" w:color="auto" w:fill="auto"/>
            <w:tcMar>
              <w:top w:w="30" w:type="dxa"/>
              <w:left w:w="30" w:type="dxa"/>
              <w:bottom w:w="30" w:type="dxa"/>
              <w:right w:w="30" w:type="dxa"/>
            </w:tcMar>
          </w:tcPr>
          <w:p w14:paraId="36C25A6C" w14:textId="451E47FC" w:rsidR="00C65A1D" w:rsidRPr="00CA1D76" w:rsidRDefault="00A16281" w:rsidP="00F604DA">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CPCCCM300</w:t>
            </w:r>
            <w:r w:rsidR="008E1626">
              <w:rPr>
                <w:rFonts w:ascii="Calibri" w:eastAsia="Times New Roman" w:hAnsi="Calibri" w:cs="Times New Roman"/>
                <w:lang w:val="en-AU"/>
              </w:rPr>
              <w:t>3</w:t>
            </w:r>
          </w:p>
        </w:tc>
        <w:tc>
          <w:tcPr>
            <w:tcW w:w="3966" w:type="pct"/>
            <w:shd w:val="clear" w:color="auto" w:fill="auto"/>
            <w:tcMar>
              <w:top w:w="30" w:type="dxa"/>
              <w:left w:w="30" w:type="dxa"/>
              <w:bottom w:w="30" w:type="dxa"/>
              <w:right w:w="30" w:type="dxa"/>
            </w:tcMar>
          </w:tcPr>
          <w:p w14:paraId="5913C1F7" w14:textId="75F848A0" w:rsidR="00C65A1D" w:rsidRPr="00CA1D76" w:rsidRDefault="00C34028"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Work safely around electrical sources, services and assets</w:t>
            </w:r>
          </w:p>
        </w:tc>
      </w:tr>
      <w:tr w:rsidR="00C65A1D" w:rsidRPr="00F604DA" w14:paraId="5F621428" w14:textId="77777777" w:rsidTr="00C65A1D">
        <w:tc>
          <w:tcPr>
            <w:tcW w:w="1034" w:type="pct"/>
            <w:shd w:val="clear" w:color="auto" w:fill="auto"/>
            <w:tcMar>
              <w:top w:w="30" w:type="dxa"/>
              <w:left w:w="30" w:type="dxa"/>
              <w:bottom w:w="30" w:type="dxa"/>
              <w:right w:w="30" w:type="dxa"/>
            </w:tcMar>
          </w:tcPr>
          <w:p w14:paraId="6AEA83BB" w14:textId="7DF05E65" w:rsidR="00C65A1D" w:rsidRPr="00400922" w:rsidRDefault="00B41C1E" w:rsidP="00C65A1D">
            <w:pPr>
              <w:spacing w:before="0" w:after="0" w:line="240" w:lineRule="auto"/>
              <w:rPr>
                <w:rFonts w:ascii="Calibri" w:eastAsia="Times New Roman" w:hAnsi="Calibri" w:cs="Times New Roman"/>
                <w:lang w:val="en-AU"/>
              </w:rPr>
            </w:pPr>
            <w:r w:rsidRPr="00400922">
              <w:rPr>
                <w:rFonts w:ascii="Calibri" w:eastAsia="Times New Roman" w:hAnsi="Calibri" w:cs="Times New Roman"/>
                <w:lang w:val="en-AU"/>
              </w:rPr>
              <w:t>CPCCLDG3001</w:t>
            </w:r>
          </w:p>
        </w:tc>
        <w:tc>
          <w:tcPr>
            <w:tcW w:w="3966" w:type="pct"/>
            <w:shd w:val="clear" w:color="auto" w:fill="auto"/>
            <w:tcMar>
              <w:top w:w="30" w:type="dxa"/>
              <w:left w:w="30" w:type="dxa"/>
              <w:bottom w:w="30" w:type="dxa"/>
              <w:right w:w="30" w:type="dxa"/>
            </w:tcMar>
          </w:tcPr>
          <w:p w14:paraId="41CC8DA0" w14:textId="7D7F582A" w:rsidR="00312492" w:rsidRPr="00400922" w:rsidRDefault="00C65A1D" w:rsidP="00C65A1D">
            <w:pPr>
              <w:spacing w:before="0" w:after="0" w:line="240" w:lineRule="auto"/>
              <w:rPr>
                <w:rFonts w:ascii="Calibri" w:eastAsia="Times New Roman" w:hAnsi="Calibri" w:cs="Times New Roman"/>
                <w:lang w:val="en-AU"/>
              </w:rPr>
            </w:pPr>
            <w:r w:rsidRPr="00400922">
              <w:rPr>
                <w:rFonts w:ascii="Calibri" w:eastAsia="Times New Roman" w:hAnsi="Calibri" w:cs="Times New Roman"/>
                <w:lang w:val="en-AU"/>
              </w:rPr>
              <w:t>Licence to perform dogging</w:t>
            </w:r>
          </w:p>
        </w:tc>
      </w:tr>
      <w:tr w:rsidR="00C65A1D" w:rsidRPr="00F604DA" w14:paraId="4D6B87E4" w14:textId="77777777" w:rsidTr="00C65A1D">
        <w:tc>
          <w:tcPr>
            <w:tcW w:w="1034" w:type="pct"/>
            <w:shd w:val="clear" w:color="auto" w:fill="auto"/>
            <w:tcMar>
              <w:top w:w="30" w:type="dxa"/>
              <w:left w:w="30" w:type="dxa"/>
              <w:bottom w:w="30" w:type="dxa"/>
              <w:right w:w="30" w:type="dxa"/>
            </w:tcMar>
          </w:tcPr>
          <w:p w14:paraId="50AC24FD" w14:textId="73A15A75" w:rsidR="00C65A1D" w:rsidRPr="00400922" w:rsidRDefault="00032E75" w:rsidP="00C65A1D">
            <w:pPr>
              <w:spacing w:before="0" w:after="0" w:line="240" w:lineRule="auto"/>
              <w:rPr>
                <w:rFonts w:ascii="Calibri" w:eastAsia="Times New Roman" w:hAnsi="Calibri" w:cs="Times New Roman"/>
                <w:lang w:val="en-AU"/>
              </w:rPr>
            </w:pPr>
            <w:r w:rsidRPr="00400922">
              <w:rPr>
                <w:rFonts w:ascii="Calibri" w:eastAsia="Times New Roman" w:hAnsi="Calibri" w:cs="Times New Roman"/>
                <w:lang w:val="en-AU"/>
              </w:rPr>
              <w:t>CPCCDO3012 </w:t>
            </w:r>
          </w:p>
        </w:tc>
        <w:tc>
          <w:tcPr>
            <w:tcW w:w="3966" w:type="pct"/>
            <w:shd w:val="clear" w:color="auto" w:fill="auto"/>
            <w:tcMar>
              <w:top w:w="30" w:type="dxa"/>
              <w:left w:w="30" w:type="dxa"/>
              <w:bottom w:w="30" w:type="dxa"/>
              <w:right w:w="30" w:type="dxa"/>
            </w:tcMar>
          </w:tcPr>
          <w:p w14:paraId="7713CB4F" w14:textId="77777777" w:rsidR="00C65A1D" w:rsidRPr="00400922" w:rsidRDefault="00C65A1D" w:rsidP="00C65A1D">
            <w:pPr>
              <w:spacing w:before="0" w:after="0" w:line="240" w:lineRule="auto"/>
              <w:rPr>
                <w:rFonts w:ascii="Calibri" w:eastAsia="Times New Roman" w:hAnsi="Calibri" w:cs="Times New Roman"/>
                <w:lang w:val="en-AU"/>
              </w:rPr>
            </w:pPr>
            <w:r w:rsidRPr="00400922">
              <w:rPr>
                <w:rFonts w:ascii="Calibri" w:eastAsia="Times New Roman" w:hAnsi="Calibri" w:cs="Times New Roman"/>
                <w:lang w:val="en-AU"/>
              </w:rPr>
              <w:t>Perform crane scheduling</w:t>
            </w:r>
          </w:p>
        </w:tc>
      </w:tr>
      <w:tr w:rsidR="00C65A1D" w:rsidRPr="00F604DA" w14:paraId="5F0A0B31" w14:textId="77777777" w:rsidTr="00C65A1D">
        <w:tc>
          <w:tcPr>
            <w:tcW w:w="1034" w:type="pct"/>
            <w:shd w:val="clear" w:color="auto" w:fill="FFFFFF"/>
            <w:tcMar>
              <w:top w:w="30" w:type="dxa"/>
              <w:left w:w="30" w:type="dxa"/>
              <w:bottom w:w="30" w:type="dxa"/>
              <w:right w:w="30" w:type="dxa"/>
            </w:tcMar>
          </w:tcPr>
          <w:p w14:paraId="314908C6" w14:textId="0B988B68"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CPCCOHS2001</w:t>
            </w:r>
          </w:p>
        </w:tc>
        <w:tc>
          <w:tcPr>
            <w:tcW w:w="3966" w:type="pct"/>
            <w:shd w:val="clear" w:color="auto" w:fill="FFFFFF"/>
            <w:tcMar>
              <w:top w:w="30" w:type="dxa"/>
              <w:left w:w="30" w:type="dxa"/>
              <w:bottom w:w="30" w:type="dxa"/>
              <w:right w:w="30" w:type="dxa"/>
            </w:tcMar>
          </w:tcPr>
          <w:p w14:paraId="59E270B1" w14:textId="77777777"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Apply OHS requirements, policies and procedures in the construction industry</w:t>
            </w:r>
          </w:p>
        </w:tc>
      </w:tr>
      <w:tr w:rsidR="00C65A1D" w:rsidRPr="00F604DA" w14:paraId="31FAFEEC" w14:textId="77777777" w:rsidTr="00C65A1D">
        <w:tc>
          <w:tcPr>
            <w:tcW w:w="1034" w:type="pct"/>
            <w:shd w:val="clear" w:color="auto" w:fill="FFFFFF"/>
            <w:tcMar>
              <w:top w:w="30" w:type="dxa"/>
              <w:left w:w="30" w:type="dxa"/>
              <w:bottom w:w="30" w:type="dxa"/>
              <w:right w:w="30" w:type="dxa"/>
            </w:tcMar>
          </w:tcPr>
          <w:p w14:paraId="1F5C4F4A" w14:textId="7628CED9"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TLIB3015</w:t>
            </w:r>
          </w:p>
        </w:tc>
        <w:tc>
          <w:tcPr>
            <w:tcW w:w="3966" w:type="pct"/>
            <w:shd w:val="clear" w:color="auto" w:fill="FFFFFF"/>
            <w:tcMar>
              <w:top w:w="30" w:type="dxa"/>
              <w:left w:w="30" w:type="dxa"/>
              <w:bottom w:w="30" w:type="dxa"/>
              <w:right w:w="30" w:type="dxa"/>
            </w:tcMar>
          </w:tcPr>
          <w:p w14:paraId="335A805B" w14:textId="77777777"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Undertake site inspection</w:t>
            </w:r>
          </w:p>
        </w:tc>
      </w:tr>
      <w:tr w:rsidR="00C65A1D" w:rsidRPr="00F604DA" w14:paraId="78465190" w14:textId="77777777" w:rsidTr="00C65A1D">
        <w:tc>
          <w:tcPr>
            <w:tcW w:w="1034" w:type="pct"/>
            <w:shd w:val="clear" w:color="auto" w:fill="FFFFFF"/>
            <w:tcMar>
              <w:top w:w="30" w:type="dxa"/>
              <w:left w:w="30" w:type="dxa"/>
              <w:bottom w:w="30" w:type="dxa"/>
              <w:right w:w="30" w:type="dxa"/>
            </w:tcMar>
          </w:tcPr>
          <w:p w14:paraId="051271BD" w14:textId="16945245"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TLIF2006</w:t>
            </w:r>
          </w:p>
        </w:tc>
        <w:tc>
          <w:tcPr>
            <w:tcW w:w="3966" w:type="pct"/>
            <w:shd w:val="clear" w:color="auto" w:fill="FFFFFF"/>
            <w:tcMar>
              <w:top w:w="30" w:type="dxa"/>
              <w:left w:w="30" w:type="dxa"/>
              <w:bottom w:w="30" w:type="dxa"/>
              <w:right w:w="30" w:type="dxa"/>
            </w:tcMar>
          </w:tcPr>
          <w:p w14:paraId="2FA21682" w14:textId="77777777"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Apply accident-emergency procedures</w:t>
            </w:r>
          </w:p>
        </w:tc>
      </w:tr>
      <w:tr w:rsidR="00C65A1D" w:rsidRPr="00F604DA" w14:paraId="21849E9F" w14:textId="77777777" w:rsidTr="00C65A1D">
        <w:tc>
          <w:tcPr>
            <w:tcW w:w="1034" w:type="pct"/>
            <w:shd w:val="clear" w:color="auto" w:fill="FFFFFF"/>
            <w:tcMar>
              <w:top w:w="30" w:type="dxa"/>
              <w:left w:w="30" w:type="dxa"/>
              <w:bottom w:w="30" w:type="dxa"/>
              <w:right w:w="30" w:type="dxa"/>
            </w:tcMar>
          </w:tcPr>
          <w:p w14:paraId="3CB4076F" w14:textId="5324E939"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TLIF2010</w:t>
            </w:r>
          </w:p>
        </w:tc>
        <w:tc>
          <w:tcPr>
            <w:tcW w:w="3966" w:type="pct"/>
            <w:shd w:val="clear" w:color="auto" w:fill="FFFFFF"/>
            <w:tcMar>
              <w:top w:w="30" w:type="dxa"/>
              <w:left w:w="30" w:type="dxa"/>
              <w:bottom w:w="30" w:type="dxa"/>
              <w:right w:w="30" w:type="dxa"/>
            </w:tcMar>
          </w:tcPr>
          <w:p w14:paraId="618E0C8E" w14:textId="77777777" w:rsidR="00C65A1D" w:rsidRPr="00CA1D76" w:rsidRDefault="00C65A1D" w:rsidP="00C65A1D">
            <w:pPr>
              <w:spacing w:before="0" w:after="0" w:line="240" w:lineRule="auto"/>
              <w:rPr>
                <w:rFonts w:ascii="Calibri" w:eastAsia="Times New Roman" w:hAnsi="Calibri" w:cs="Times New Roman"/>
                <w:lang w:val="en-AU"/>
              </w:rPr>
            </w:pPr>
            <w:r w:rsidRPr="00CA1D76">
              <w:rPr>
                <w:rFonts w:ascii="Calibri" w:eastAsia="Times New Roman" w:hAnsi="Calibri" w:cs="Times New Roman"/>
                <w:lang w:val="en-AU"/>
              </w:rPr>
              <w:t>Apply fatigue management strategies</w:t>
            </w:r>
          </w:p>
        </w:tc>
      </w:tr>
      <w:tr w:rsidR="00C65A1D" w:rsidRPr="00F604DA" w14:paraId="31A6A08E" w14:textId="77777777" w:rsidTr="00C65A1D">
        <w:tc>
          <w:tcPr>
            <w:tcW w:w="1034" w:type="pct"/>
            <w:shd w:val="clear" w:color="auto" w:fill="FFFFFF"/>
            <w:tcMar>
              <w:top w:w="30" w:type="dxa"/>
              <w:left w:w="30" w:type="dxa"/>
              <w:bottom w:w="30" w:type="dxa"/>
              <w:right w:w="30" w:type="dxa"/>
            </w:tcMar>
          </w:tcPr>
          <w:p w14:paraId="77C5F6FA" w14:textId="4A140679" w:rsidR="00C65A1D" w:rsidRPr="003B35FF" w:rsidRDefault="00C65A1D" w:rsidP="00C65A1D">
            <w:pPr>
              <w:spacing w:before="0" w:after="0" w:line="240" w:lineRule="auto"/>
              <w:rPr>
                <w:rFonts w:ascii="Calibri" w:eastAsia="Times New Roman" w:hAnsi="Calibri" w:cs="Times New Roman"/>
                <w:lang w:val="en-AU"/>
              </w:rPr>
            </w:pPr>
            <w:r w:rsidRPr="003B35FF">
              <w:rPr>
                <w:rFonts w:ascii="Calibri" w:eastAsia="Times New Roman" w:hAnsi="Calibri" w:cs="Times New Roman"/>
                <w:lang w:val="en-AU"/>
              </w:rPr>
              <w:t>CPCCCM1015</w:t>
            </w:r>
          </w:p>
        </w:tc>
        <w:tc>
          <w:tcPr>
            <w:tcW w:w="3966" w:type="pct"/>
            <w:shd w:val="clear" w:color="auto" w:fill="FFFFFF"/>
            <w:tcMar>
              <w:top w:w="30" w:type="dxa"/>
              <w:left w:w="30" w:type="dxa"/>
              <w:bottom w:w="30" w:type="dxa"/>
              <w:right w:w="30" w:type="dxa"/>
            </w:tcMar>
          </w:tcPr>
          <w:p w14:paraId="3F2FB331" w14:textId="0800AF0A" w:rsidR="00A40843" w:rsidRDefault="00C65A1D" w:rsidP="00A40843">
            <w:pPr>
              <w:rPr>
                <w:rFonts w:ascii="Calibri" w:eastAsia="Times New Roman" w:hAnsi="Calibri" w:cs="Times New Roman"/>
                <w:lang w:val="en-AU"/>
              </w:rPr>
            </w:pPr>
            <w:r w:rsidRPr="003B35FF">
              <w:rPr>
                <w:rFonts w:ascii="Calibri" w:eastAsia="Times New Roman" w:hAnsi="Calibri" w:cs="Times New Roman"/>
                <w:lang w:val="en-AU"/>
              </w:rPr>
              <w:t xml:space="preserve">Carry out measurements and </w:t>
            </w:r>
            <w:commentRangeStart w:id="3"/>
            <w:r w:rsidRPr="003B35FF">
              <w:rPr>
                <w:rFonts w:ascii="Calibri" w:eastAsia="Times New Roman" w:hAnsi="Calibri" w:cs="Times New Roman"/>
                <w:lang w:val="en-AU"/>
              </w:rPr>
              <w:t>calculations</w:t>
            </w:r>
            <w:commentRangeEnd w:id="3"/>
            <w:r w:rsidR="00F7188C">
              <w:rPr>
                <w:rStyle w:val="CommentReference"/>
              </w:rPr>
              <w:commentReference w:id="3"/>
            </w:r>
          </w:p>
          <w:p w14:paraId="013FCE2D" w14:textId="668D2BF0" w:rsidR="00312492" w:rsidRPr="003B35FF" w:rsidRDefault="00312492" w:rsidP="00A40843">
            <w:pPr>
              <w:rPr>
                <w:rFonts w:cs="Calibri"/>
                <w:color w:val="3366FF"/>
              </w:rPr>
            </w:pPr>
          </w:p>
          <w:p w14:paraId="00A0BE06" w14:textId="1DA14D1C" w:rsidR="00C65A1D" w:rsidRPr="003B35FF" w:rsidRDefault="00C65A1D" w:rsidP="00C65A1D">
            <w:pPr>
              <w:spacing w:before="0" w:after="0" w:line="240" w:lineRule="auto"/>
              <w:rPr>
                <w:rFonts w:ascii="Calibri" w:eastAsia="Times New Roman" w:hAnsi="Calibri" w:cs="Times New Roman"/>
                <w:lang w:val="en-AU"/>
              </w:rPr>
            </w:pPr>
          </w:p>
        </w:tc>
      </w:tr>
    </w:tbl>
    <w:p w14:paraId="055DEB3C" w14:textId="34259CB1" w:rsidR="00F76F97" w:rsidRPr="00F604DA" w:rsidRDefault="00F76F97" w:rsidP="00F81562">
      <w:pPr>
        <w:rPr>
          <w:sz w:val="24"/>
          <w:szCs w:val="24"/>
        </w:rPr>
      </w:pPr>
    </w:p>
    <w:bookmarkEnd w:id="0"/>
    <w:p w14:paraId="164D453E" w14:textId="00D88648" w:rsidR="00B06F9C" w:rsidRPr="0058174C" w:rsidRDefault="00F76F97" w:rsidP="0058174C">
      <w:pPr>
        <w:pStyle w:val="Heading2"/>
      </w:pPr>
      <w:r w:rsidRPr="0058174C">
        <w:t>Elective</w:t>
      </w:r>
    </w:p>
    <w:p w14:paraId="04AFB294" w14:textId="45633C2C" w:rsidR="00DA2E4C" w:rsidRPr="003B35FF" w:rsidRDefault="00A82CC4" w:rsidP="00F81562">
      <w:pPr>
        <w:rPr>
          <w:b/>
          <w:sz w:val="24"/>
          <w:szCs w:val="24"/>
        </w:rPr>
      </w:pPr>
      <w:r w:rsidRPr="00F604DA">
        <w:rPr>
          <w:b/>
          <w:sz w:val="24"/>
          <w:szCs w:val="24"/>
        </w:rPr>
        <w:t>Group A</w:t>
      </w:r>
    </w:p>
    <w:tbl>
      <w:tblPr>
        <w:tblW w:w="5008" w:type="pct"/>
        <w:tblInd w:w="-8" w:type="dxa"/>
        <w:tblCellMar>
          <w:left w:w="0" w:type="dxa"/>
          <w:right w:w="0" w:type="dxa"/>
        </w:tblCellMar>
        <w:tblLook w:val="04A0" w:firstRow="1" w:lastRow="0" w:firstColumn="1" w:lastColumn="0" w:noHBand="0" w:noVBand="1"/>
      </w:tblPr>
      <w:tblGrid>
        <w:gridCol w:w="1881"/>
        <w:gridCol w:w="7214"/>
      </w:tblGrid>
      <w:tr w:rsidR="00DA2E4C" w:rsidRPr="00400922" w14:paraId="24802BE5" w14:textId="77777777" w:rsidTr="00DA2E4C">
        <w:tc>
          <w:tcPr>
            <w:tcW w:w="1034" w:type="pct"/>
            <w:shd w:val="clear" w:color="auto" w:fill="FFFFFF"/>
            <w:tcMar>
              <w:top w:w="30" w:type="dxa"/>
              <w:left w:w="30" w:type="dxa"/>
              <w:bottom w:w="30" w:type="dxa"/>
              <w:right w:w="30" w:type="dxa"/>
            </w:tcMar>
          </w:tcPr>
          <w:p w14:paraId="3F46AFEF" w14:textId="055B1B9B" w:rsidR="00DA2E4C" w:rsidRPr="00400922" w:rsidRDefault="00DA2E4C" w:rsidP="002C595D">
            <w:pPr>
              <w:spacing w:before="0" w:after="0" w:line="240" w:lineRule="auto"/>
              <w:rPr>
                <w:rFonts w:ascii="Calibri" w:eastAsia="Times New Roman" w:hAnsi="Calibri" w:cs="Times New Roman"/>
                <w:lang w:val="en-AU"/>
              </w:rPr>
            </w:pPr>
            <w:r w:rsidRPr="00400922">
              <w:rPr>
                <w:rFonts w:ascii="Calibri" w:eastAsia="Times New Roman" w:hAnsi="Calibri" w:cs="Times New Roman"/>
                <w:lang w:val="en-AU"/>
              </w:rPr>
              <w:t>CPCCLTC4001</w:t>
            </w:r>
          </w:p>
        </w:tc>
        <w:tc>
          <w:tcPr>
            <w:tcW w:w="3966" w:type="pct"/>
            <w:shd w:val="clear" w:color="auto" w:fill="FFFFFF"/>
            <w:tcMar>
              <w:top w:w="30" w:type="dxa"/>
              <w:left w:w="30" w:type="dxa"/>
              <w:bottom w:w="30" w:type="dxa"/>
              <w:right w:w="30" w:type="dxa"/>
            </w:tcMar>
          </w:tcPr>
          <w:p w14:paraId="15D8429D" w14:textId="03FC6B3A" w:rsidR="00DA2E4C" w:rsidRPr="00400922" w:rsidRDefault="00DA2E4C" w:rsidP="00A82CC4">
            <w:pPr>
              <w:spacing w:before="0" w:after="0" w:line="240" w:lineRule="auto"/>
              <w:rPr>
                <w:rFonts w:ascii="Calibri" w:eastAsia="Times New Roman" w:hAnsi="Calibri" w:cs="Times New Roman"/>
                <w:lang w:val="en-AU"/>
              </w:rPr>
            </w:pPr>
            <w:r w:rsidRPr="00400922">
              <w:rPr>
                <w:rFonts w:ascii="Calibri" w:eastAsia="Times New Roman" w:hAnsi="Calibri" w:cs="Times New Roman"/>
                <w:lang w:val="en-AU"/>
              </w:rPr>
              <w:t>Licence to operate tower crane</w:t>
            </w:r>
          </w:p>
        </w:tc>
      </w:tr>
      <w:tr w:rsidR="00DA2E4C" w:rsidRPr="00400922" w14:paraId="53CE8341" w14:textId="77777777" w:rsidTr="00DA2E4C">
        <w:tc>
          <w:tcPr>
            <w:tcW w:w="1034" w:type="pct"/>
            <w:shd w:val="clear" w:color="auto" w:fill="FFFFFF"/>
            <w:tcMar>
              <w:top w:w="30" w:type="dxa"/>
              <w:left w:w="30" w:type="dxa"/>
              <w:bottom w:w="30" w:type="dxa"/>
              <w:right w:w="30" w:type="dxa"/>
            </w:tcMar>
          </w:tcPr>
          <w:p w14:paraId="0667AF80" w14:textId="58B04E39" w:rsidR="00DA2E4C" w:rsidRPr="00400922" w:rsidRDefault="00DA2E4C" w:rsidP="003E6907">
            <w:pPr>
              <w:spacing w:before="0" w:after="0" w:line="240" w:lineRule="auto"/>
              <w:rPr>
                <w:rFonts w:ascii="Calibri" w:eastAsia="Times New Roman" w:hAnsi="Calibri" w:cs="Times New Roman"/>
                <w:lang w:val="en-AU"/>
              </w:rPr>
            </w:pPr>
            <w:r w:rsidRPr="00400922">
              <w:rPr>
                <w:rFonts w:ascii="Calibri" w:eastAsia="Times New Roman" w:hAnsi="Calibri" w:cs="Times New Roman"/>
                <w:lang w:val="en-AU"/>
              </w:rPr>
              <w:t>CPCC</w:t>
            </w:r>
            <w:r w:rsidR="003E6907" w:rsidRPr="00400922">
              <w:rPr>
                <w:rFonts w:ascii="Calibri" w:eastAsia="Times New Roman" w:hAnsi="Calibri" w:cs="Times New Roman"/>
                <w:lang w:val="en-AU"/>
              </w:rPr>
              <w:t>LTC4002</w:t>
            </w:r>
          </w:p>
        </w:tc>
        <w:tc>
          <w:tcPr>
            <w:tcW w:w="3966" w:type="pct"/>
            <w:shd w:val="clear" w:color="auto" w:fill="FFFFFF"/>
            <w:tcMar>
              <w:top w:w="30" w:type="dxa"/>
              <w:left w:w="30" w:type="dxa"/>
              <w:bottom w:w="30" w:type="dxa"/>
              <w:right w:w="30" w:type="dxa"/>
            </w:tcMar>
          </w:tcPr>
          <w:p w14:paraId="52C467CA" w14:textId="23107388" w:rsidR="00DA2E4C" w:rsidRPr="00400922" w:rsidRDefault="003F6F3F" w:rsidP="00A82CC4">
            <w:pPr>
              <w:spacing w:before="0" w:after="0" w:line="240" w:lineRule="auto"/>
              <w:rPr>
                <w:rFonts w:ascii="Calibri" w:eastAsia="Times New Roman" w:hAnsi="Calibri" w:cs="Times New Roman"/>
                <w:lang w:val="en-AU"/>
              </w:rPr>
            </w:pPr>
            <w:r w:rsidRPr="00400922">
              <w:rPr>
                <w:rFonts w:ascii="Calibri" w:eastAsia="Times New Roman" w:hAnsi="Calibri" w:cs="Times New Roman"/>
                <w:lang w:val="en-AU"/>
              </w:rPr>
              <w:t>License to o</w:t>
            </w:r>
            <w:r w:rsidR="00DA2E4C" w:rsidRPr="00400922">
              <w:rPr>
                <w:rFonts w:ascii="Calibri" w:eastAsia="Times New Roman" w:hAnsi="Calibri" w:cs="Times New Roman"/>
                <w:lang w:val="en-AU"/>
              </w:rPr>
              <w:t>perate a self-erecting tower crane</w:t>
            </w:r>
          </w:p>
        </w:tc>
      </w:tr>
      <w:tr w:rsidR="00A82CC4" w:rsidRPr="00400922" w14:paraId="7DECBEDC" w14:textId="77777777" w:rsidTr="00DA2E4C">
        <w:tc>
          <w:tcPr>
            <w:tcW w:w="1034" w:type="pct"/>
            <w:shd w:val="clear" w:color="auto" w:fill="FFFFFF"/>
            <w:tcMar>
              <w:top w:w="30" w:type="dxa"/>
              <w:left w:w="30" w:type="dxa"/>
              <w:bottom w:w="30" w:type="dxa"/>
              <w:right w:w="30" w:type="dxa"/>
            </w:tcMar>
          </w:tcPr>
          <w:p w14:paraId="69FD2A34" w14:textId="7D4936D5" w:rsidR="00A82CC4" w:rsidRPr="00400922" w:rsidRDefault="00A82CC4" w:rsidP="00A82CC4">
            <w:pPr>
              <w:spacing w:before="0" w:after="0" w:line="240" w:lineRule="auto"/>
              <w:rPr>
                <w:rFonts w:ascii="Calibri" w:eastAsia="Times New Roman" w:hAnsi="Calibri" w:cs="Times New Roman"/>
                <w:lang w:val="en-AU"/>
              </w:rPr>
            </w:pPr>
            <w:r w:rsidRPr="00400922">
              <w:rPr>
                <w:rFonts w:ascii="Calibri" w:eastAsia="Times New Roman" w:hAnsi="Calibri" w:cs="Times New Roman"/>
                <w:lang w:val="en-AU"/>
              </w:rPr>
              <w:t>TLILIC3008</w:t>
            </w:r>
          </w:p>
        </w:tc>
        <w:tc>
          <w:tcPr>
            <w:tcW w:w="3966" w:type="pct"/>
            <w:shd w:val="clear" w:color="auto" w:fill="FFFFFF"/>
            <w:tcMar>
              <w:top w:w="30" w:type="dxa"/>
              <w:left w:w="30" w:type="dxa"/>
              <w:bottom w:w="30" w:type="dxa"/>
              <w:right w:w="30" w:type="dxa"/>
            </w:tcMar>
          </w:tcPr>
          <w:p w14:paraId="30490FB7" w14:textId="77777777" w:rsidR="00A82CC4" w:rsidRPr="00400922" w:rsidRDefault="00A82CC4" w:rsidP="00A82CC4">
            <w:pPr>
              <w:spacing w:before="0" w:after="0" w:line="240" w:lineRule="auto"/>
              <w:rPr>
                <w:rFonts w:ascii="Calibri" w:eastAsia="Times New Roman" w:hAnsi="Calibri" w:cs="Times New Roman"/>
                <w:lang w:val="en-AU"/>
              </w:rPr>
            </w:pPr>
            <w:r w:rsidRPr="00400922">
              <w:rPr>
                <w:rFonts w:ascii="Calibri" w:eastAsia="Times New Roman" w:hAnsi="Calibri" w:cs="Times New Roman"/>
                <w:lang w:val="en-AU"/>
              </w:rPr>
              <w:t>Licence to operate a slewing mobile crane (up to 20 tonnes)</w:t>
            </w:r>
          </w:p>
        </w:tc>
      </w:tr>
      <w:tr w:rsidR="00A82CC4" w:rsidRPr="00400922" w14:paraId="473A1948" w14:textId="77777777" w:rsidTr="00DA2E4C">
        <w:tc>
          <w:tcPr>
            <w:tcW w:w="1034" w:type="pct"/>
            <w:shd w:val="clear" w:color="auto" w:fill="FFFFFF"/>
            <w:tcMar>
              <w:top w:w="30" w:type="dxa"/>
              <w:left w:w="30" w:type="dxa"/>
              <w:bottom w:w="30" w:type="dxa"/>
              <w:right w:w="30" w:type="dxa"/>
            </w:tcMar>
          </w:tcPr>
          <w:p w14:paraId="7E6306E3" w14:textId="7CC97246" w:rsidR="00A82CC4" w:rsidRPr="00400922" w:rsidRDefault="00A82CC4" w:rsidP="00A82CC4">
            <w:pPr>
              <w:spacing w:before="0" w:after="0" w:line="240" w:lineRule="auto"/>
              <w:rPr>
                <w:rFonts w:ascii="Calibri" w:eastAsia="Times New Roman" w:hAnsi="Calibri" w:cs="Times New Roman"/>
                <w:lang w:val="en-AU"/>
              </w:rPr>
            </w:pPr>
            <w:r w:rsidRPr="00400922">
              <w:rPr>
                <w:rFonts w:ascii="Calibri" w:eastAsia="Times New Roman" w:hAnsi="Calibri" w:cs="Times New Roman"/>
                <w:lang w:val="en-AU"/>
              </w:rPr>
              <w:t>TLILIC4009</w:t>
            </w:r>
          </w:p>
        </w:tc>
        <w:tc>
          <w:tcPr>
            <w:tcW w:w="3966" w:type="pct"/>
            <w:shd w:val="clear" w:color="auto" w:fill="FFFFFF"/>
            <w:tcMar>
              <w:top w:w="30" w:type="dxa"/>
              <w:left w:w="30" w:type="dxa"/>
              <w:bottom w:w="30" w:type="dxa"/>
              <w:right w:w="30" w:type="dxa"/>
            </w:tcMar>
          </w:tcPr>
          <w:p w14:paraId="380C342B" w14:textId="77777777" w:rsidR="00A82CC4" w:rsidRPr="00400922" w:rsidRDefault="00A82CC4" w:rsidP="00A82CC4">
            <w:pPr>
              <w:spacing w:before="0" w:after="0" w:line="240" w:lineRule="auto"/>
              <w:rPr>
                <w:rFonts w:ascii="Calibri" w:eastAsia="Times New Roman" w:hAnsi="Calibri" w:cs="Times New Roman"/>
                <w:lang w:val="en-AU"/>
              </w:rPr>
            </w:pPr>
            <w:bookmarkStart w:id="4" w:name="_Hlk516825954"/>
            <w:r w:rsidRPr="00400922">
              <w:rPr>
                <w:rFonts w:ascii="Calibri" w:eastAsia="Times New Roman" w:hAnsi="Calibri" w:cs="Times New Roman"/>
                <w:lang w:val="en-AU"/>
              </w:rPr>
              <w:t>Licence to operate a slewing mobile crane (up to 60 tonnes)</w:t>
            </w:r>
            <w:bookmarkEnd w:id="4"/>
          </w:p>
        </w:tc>
      </w:tr>
      <w:tr w:rsidR="00A82CC4" w:rsidRPr="00400922" w14:paraId="05699CE4" w14:textId="77777777" w:rsidTr="00DA2E4C">
        <w:tc>
          <w:tcPr>
            <w:tcW w:w="1034" w:type="pct"/>
            <w:shd w:val="clear" w:color="auto" w:fill="FFFFFF"/>
            <w:tcMar>
              <w:top w:w="30" w:type="dxa"/>
              <w:left w:w="30" w:type="dxa"/>
              <w:bottom w:w="30" w:type="dxa"/>
              <w:right w:w="30" w:type="dxa"/>
            </w:tcMar>
          </w:tcPr>
          <w:p w14:paraId="1AE8B9D2" w14:textId="77777777" w:rsidR="00A82CC4" w:rsidRPr="00400922" w:rsidRDefault="00A82CC4" w:rsidP="00A82CC4">
            <w:pPr>
              <w:spacing w:before="0" w:after="0" w:line="240" w:lineRule="auto"/>
              <w:rPr>
                <w:rFonts w:ascii="Calibri" w:eastAsia="Times New Roman" w:hAnsi="Calibri" w:cs="Times New Roman"/>
                <w:lang w:val="en-AU"/>
              </w:rPr>
            </w:pPr>
            <w:r w:rsidRPr="00400922">
              <w:rPr>
                <w:rFonts w:ascii="Calibri" w:eastAsia="Times New Roman" w:hAnsi="Calibri" w:cs="Times New Roman"/>
                <w:lang w:val="en-AU"/>
              </w:rPr>
              <w:t>TLILIC0008</w:t>
            </w:r>
          </w:p>
        </w:tc>
        <w:tc>
          <w:tcPr>
            <w:tcW w:w="3966" w:type="pct"/>
            <w:shd w:val="clear" w:color="auto" w:fill="FFFFFF"/>
            <w:tcMar>
              <w:top w:w="30" w:type="dxa"/>
              <w:left w:w="30" w:type="dxa"/>
              <w:bottom w:w="30" w:type="dxa"/>
              <w:right w:w="30" w:type="dxa"/>
            </w:tcMar>
          </w:tcPr>
          <w:p w14:paraId="79DA0BBF" w14:textId="77777777" w:rsidR="00A82CC4" w:rsidRDefault="00A82CC4" w:rsidP="00A82CC4">
            <w:pPr>
              <w:spacing w:before="0" w:after="0" w:line="240" w:lineRule="auto"/>
              <w:rPr>
                <w:rFonts w:ascii="Calibri" w:eastAsia="Times New Roman" w:hAnsi="Calibri" w:cs="Times New Roman"/>
                <w:lang w:val="en-AU"/>
              </w:rPr>
            </w:pPr>
            <w:r w:rsidRPr="00400922">
              <w:rPr>
                <w:rFonts w:ascii="Calibri" w:eastAsia="Times New Roman" w:hAnsi="Calibri" w:cs="Times New Roman"/>
                <w:lang w:val="en-AU"/>
              </w:rPr>
              <w:t xml:space="preserve">Licence to operate a non-slewing mobile </w:t>
            </w:r>
            <w:commentRangeStart w:id="5"/>
            <w:r w:rsidRPr="00400922">
              <w:rPr>
                <w:rFonts w:ascii="Calibri" w:eastAsia="Times New Roman" w:hAnsi="Calibri" w:cs="Times New Roman"/>
                <w:lang w:val="en-AU"/>
              </w:rPr>
              <w:t>crane</w:t>
            </w:r>
            <w:commentRangeEnd w:id="5"/>
            <w:r w:rsidR="00F7188C">
              <w:rPr>
                <w:rStyle w:val="CommentReference"/>
              </w:rPr>
              <w:commentReference w:id="5"/>
            </w:r>
          </w:p>
          <w:p w14:paraId="6D2D7EE2" w14:textId="32E0E112" w:rsidR="00742982" w:rsidRPr="00400922" w:rsidRDefault="00742982" w:rsidP="00A82CC4">
            <w:pPr>
              <w:spacing w:before="0" w:after="0" w:line="240" w:lineRule="auto"/>
              <w:rPr>
                <w:rFonts w:ascii="Calibri" w:eastAsia="Times New Roman" w:hAnsi="Calibri" w:cs="Times New Roman"/>
                <w:lang w:val="en-AU"/>
              </w:rPr>
            </w:pPr>
          </w:p>
        </w:tc>
      </w:tr>
    </w:tbl>
    <w:p w14:paraId="70A4540F" w14:textId="77777777" w:rsidR="00A82CC4" w:rsidRPr="00400922" w:rsidRDefault="00A82CC4" w:rsidP="00F81562"/>
    <w:p w14:paraId="53C73AC0" w14:textId="55050729" w:rsidR="00DA2E4C" w:rsidRPr="003B35FF" w:rsidRDefault="00A82CC4" w:rsidP="00F81562">
      <w:pPr>
        <w:rPr>
          <w:b/>
        </w:rPr>
      </w:pPr>
      <w:r w:rsidRPr="00400922">
        <w:rPr>
          <w:b/>
        </w:rPr>
        <w:t>Group B</w:t>
      </w:r>
    </w:p>
    <w:tbl>
      <w:tblPr>
        <w:tblW w:w="4987" w:type="pct"/>
        <w:tblInd w:w="30" w:type="dxa"/>
        <w:tblCellMar>
          <w:left w:w="0" w:type="dxa"/>
          <w:right w:w="0" w:type="dxa"/>
        </w:tblCellMar>
        <w:tblLook w:val="04A0" w:firstRow="1" w:lastRow="0" w:firstColumn="1" w:lastColumn="0" w:noHBand="0" w:noVBand="1"/>
      </w:tblPr>
      <w:tblGrid>
        <w:gridCol w:w="2882"/>
        <w:gridCol w:w="6174"/>
      </w:tblGrid>
      <w:tr w:rsidR="00621C59" w:rsidRPr="00400922" w14:paraId="63337F22" w14:textId="77777777" w:rsidTr="00621C59">
        <w:tc>
          <w:tcPr>
            <w:tcW w:w="1591" w:type="pct"/>
            <w:shd w:val="clear" w:color="auto" w:fill="FFFFFF"/>
            <w:tcMar>
              <w:top w:w="30" w:type="dxa"/>
              <w:left w:w="30" w:type="dxa"/>
              <w:bottom w:w="30" w:type="dxa"/>
              <w:right w:w="30" w:type="dxa"/>
            </w:tcMar>
          </w:tcPr>
          <w:p w14:paraId="46BCDF78" w14:textId="211DA4EB" w:rsidR="00A82CC4" w:rsidRPr="00400922" w:rsidRDefault="00621C59" w:rsidP="00A82CC4">
            <w:pPr>
              <w:spacing w:before="0" w:after="0" w:line="240" w:lineRule="auto"/>
              <w:rPr>
                <w:lang w:val="en-AU"/>
              </w:rPr>
            </w:pPr>
            <w:r w:rsidRPr="00400922">
              <w:rPr>
                <w:lang w:val="en-AU"/>
              </w:rPr>
              <w:t>CPCCLRG3001</w:t>
            </w:r>
          </w:p>
        </w:tc>
        <w:tc>
          <w:tcPr>
            <w:tcW w:w="3409" w:type="pct"/>
            <w:shd w:val="clear" w:color="auto" w:fill="FFFFFF"/>
            <w:tcMar>
              <w:top w:w="30" w:type="dxa"/>
              <w:left w:w="30" w:type="dxa"/>
              <w:bottom w:w="30" w:type="dxa"/>
              <w:right w:w="30" w:type="dxa"/>
            </w:tcMar>
          </w:tcPr>
          <w:p w14:paraId="56D5CD58" w14:textId="77777777" w:rsidR="00A82CC4" w:rsidRPr="00400922" w:rsidRDefault="00A82CC4" w:rsidP="00A82CC4">
            <w:pPr>
              <w:spacing w:before="0" w:after="0" w:line="240" w:lineRule="auto"/>
              <w:rPr>
                <w:rFonts w:ascii="Calibri" w:eastAsia="Times New Roman" w:hAnsi="Calibri" w:cs="Times New Roman"/>
                <w:szCs w:val="24"/>
                <w:lang w:val="en-AU"/>
              </w:rPr>
            </w:pPr>
            <w:bookmarkStart w:id="6" w:name="_Hlk516826022"/>
            <w:r w:rsidRPr="00400922">
              <w:rPr>
                <w:rFonts w:ascii="Calibri" w:eastAsia="Times New Roman" w:hAnsi="Calibri" w:cs="Times New Roman"/>
                <w:szCs w:val="24"/>
                <w:lang w:val="en-AU"/>
              </w:rPr>
              <w:t>Licence to perform rigging basic level</w:t>
            </w:r>
            <w:bookmarkEnd w:id="6"/>
          </w:p>
        </w:tc>
      </w:tr>
      <w:tr w:rsidR="00621C59" w:rsidRPr="00A82CC4" w14:paraId="676227B5" w14:textId="77777777" w:rsidTr="00621C59">
        <w:tc>
          <w:tcPr>
            <w:tcW w:w="1591" w:type="pct"/>
            <w:shd w:val="clear" w:color="auto" w:fill="FFFFFF"/>
            <w:tcMar>
              <w:top w:w="30" w:type="dxa"/>
              <w:left w:w="30" w:type="dxa"/>
              <w:bottom w:w="30" w:type="dxa"/>
              <w:right w:w="30" w:type="dxa"/>
            </w:tcMar>
          </w:tcPr>
          <w:p w14:paraId="49A13735" w14:textId="5B2EA883" w:rsidR="00A82CC4" w:rsidRPr="00400922" w:rsidRDefault="00621C59" w:rsidP="00A82CC4">
            <w:pPr>
              <w:spacing w:before="0" w:after="0" w:line="240" w:lineRule="auto"/>
              <w:rPr>
                <w:rFonts w:ascii="Calibri" w:eastAsia="Times New Roman" w:hAnsi="Calibri" w:cs="Times New Roman"/>
                <w:szCs w:val="24"/>
                <w:lang w:val="en-AU"/>
              </w:rPr>
            </w:pPr>
            <w:r w:rsidRPr="00400922">
              <w:rPr>
                <w:rFonts w:ascii="Calibri" w:eastAsia="Times New Roman" w:hAnsi="Calibri" w:cs="Times New Roman"/>
                <w:szCs w:val="24"/>
                <w:lang w:val="en-AU"/>
              </w:rPr>
              <w:t>CPCCLRG3002</w:t>
            </w:r>
          </w:p>
        </w:tc>
        <w:tc>
          <w:tcPr>
            <w:tcW w:w="3409" w:type="pct"/>
            <w:shd w:val="clear" w:color="auto" w:fill="FFFFFF"/>
            <w:tcMar>
              <w:top w:w="30" w:type="dxa"/>
              <w:left w:w="30" w:type="dxa"/>
              <w:bottom w:w="30" w:type="dxa"/>
              <w:right w:w="30" w:type="dxa"/>
            </w:tcMar>
          </w:tcPr>
          <w:p w14:paraId="48CFCFC2" w14:textId="47024A30" w:rsidR="00A82CC4" w:rsidRPr="00400922" w:rsidRDefault="00A82CC4" w:rsidP="00F7188C">
            <w:pPr>
              <w:spacing w:before="0" w:after="0" w:line="240" w:lineRule="auto"/>
              <w:rPr>
                <w:rFonts w:ascii="Calibri" w:eastAsia="Times New Roman" w:hAnsi="Calibri" w:cs="Times New Roman"/>
                <w:szCs w:val="24"/>
                <w:lang w:val="en-AU"/>
              </w:rPr>
            </w:pPr>
            <w:bookmarkStart w:id="7" w:name="_Hlk516826057"/>
            <w:r w:rsidRPr="00400922">
              <w:rPr>
                <w:rFonts w:ascii="Calibri" w:eastAsia="Times New Roman" w:hAnsi="Calibri" w:cs="Times New Roman"/>
                <w:szCs w:val="24"/>
                <w:lang w:val="en-AU"/>
              </w:rPr>
              <w:t xml:space="preserve">Licence to perform rigging intermediate </w:t>
            </w:r>
            <w:commentRangeStart w:id="8"/>
            <w:r w:rsidRPr="00400922">
              <w:rPr>
                <w:rFonts w:ascii="Calibri" w:eastAsia="Times New Roman" w:hAnsi="Calibri" w:cs="Times New Roman"/>
                <w:szCs w:val="24"/>
                <w:lang w:val="en-AU"/>
              </w:rPr>
              <w:t>level</w:t>
            </w:r>
            <w:bookmarkEnd w:id="7"/>
            <w:commentRangeEnd w:id="8"/>
            <w:r w:rsidR="00F7188C">
              <w:rPr>
                <w:rStyle w:val="CommentReference"/>
              </w:rPr>
              <w:commentReference w:id="8"/>
            </w:r>
          </w:p>
        </w:tc>
      </w:tr>
      <w:tr w:rsidR="00621C59" w:rsidRPr="00A82CC4" w14:paraId="10B536E5" w14:textId="77777777" w:rsidTr="00621C59">
        <w:tc>
          <w:tcPr>
            <w:tcW w:w="1591" w:type="pct"/>
            <w:shd w:val="clear" w:color="auto" w:fill="FFFFFF"/>
            <w:tcMar>
              <w:top w:w="30" w:type="dxa"/>
              <w:left w:w="30" w:type="dxa"/>
              <w:bottom w:w="30" w:type="dxa"/>
              <w:right w:w="30" w:type="dxa"/>
            </w:tcMar>
          </w:tcPr>
          <w:p w14:paraId="3B9A299D" w14:textId="77777777" w:rsidR="00A82CC4" w:rsidRPr="00A82CC4" w:rsidRDefault="00A82CC4" w:rsidP="00A82CC4">
            <w:pPr>
              <w:spacing w:before="0" w:after="0" w:line="240" w:lineRule="auto"/>
              <w:rPr>
                <w:rFonts w:ascii="Calibri" w:eastAsia="Times New Roman" w:hAnsi="Calibri" w:cs="Times New Roman"/>
                <w:szCs w:val="24"/>
                <w:lang w:val="en-AU"/>
              </w:rPr>
            </w:pPr>
            <w:r w:rsidRPr="00A82CC4">
              <w:rPr>
                <w:rFonts w:ascii="Calibri" w:eastAsia="Times New Roman" w:hAnsi="Calibri" w:cs="Times New Roman"/>
                <w:szCs w:val="24"/>
                <w:lang w:val="en-AU"/>
              </w:rPr>
              <w:t>TLILIC2005</w:t>
            </w:r>
          </w:p>
        </w:tc>
        <w:tc>
          <w:tcPr>
            <w:tcW w:w="3409" w:type="pct"/>
            <w:shd w:val="clear" w:color="auto" w:fill="FFFFFF"/>
            <w:tcMar>
              <w:top w:w="30" w:type="dxa"/>
              <w:left w:w="30" w:type="dxa"/>
              <w:bottom w:w="30" w:type="dxa"/>
              <w:right w:w="30" w:type="dxa"/>
            </w:tcMar>
          </w:tcPr>
          <w:p w14:paraId="243B443A" w14:textId="77777777" w:rsidR="00A82CC4" w:rsidRPr="00A82CC4" w:rsidRDefault="00A82CC4" w:rsidP="00A82CC4">
            <w:pPr>
              <w:spacing w:before="0" w:after="0" w:line="240" w:lineRule="auto"/>
              <w:rPr>
                <w:rFonts w:ascii="Calibri" w:eastAsia="Times New Roman" w:hAnsi="Calibri" w:cs="Times New Roman"/>
                <w:szCs w:val="24"/>
                <w:lang w:val="en-AU"/>
              </w:rPr>
            </w:pPr>
            <w:bookmarkStart w:id="9" w:name="_Hlk516826033"/>
            <w:r w:rsidRPr="00A82CC4">
              <w:rPr>
                <w:rFonts w:ascii="Calibri" w:eastAsia="Times New Roman" w:hAnsi="Calibri" w:cs="Times New Roman"/>
                <w:szCs w:val="24"/>
                <w:lang w:val="en-AU"/>
              </w:rPr>
              <w:t>Licence to operate a boom-type elevated work platform (boom length 11 metres or more)</w:t>
            </w:r>
            <w:bookmarkEnd w:id="9"/>
          </w:p>
        </w:tc>
      </w:tr>
      <w:tr w:rsidR="00621C59" w:rsidRPr="00A82CC4" w14:paraId="2802F875" w14:textId="77777777" w:rsidTr="00621C59">
        <w:tc>
          <w:tcPr>
            <w:tcW w:w="1591" w:type="pct"/>
            <w:shd w:val="clear" w:color="auto" w:fill="FFFFFF"/>
            <w:tcMar>
              <w:top w:w="30" w:type="dxa"/>
              <w:left w:w="30" w:type="dxa"/>
              <w:bottom w:w="30" w:type="dxa"/>
              <w:right w:w="30" w:type="dxa"/>
            </w:tcMar>
          </w:tcPr>
          <w:p w14:paraId="1307B028" w14:textId="5731F305" w:rsidR="00A82CC4" w:rsidRPr="00A82CC4" w:rsidRDefault="00A82CC4" w:rsidP="00A82CC4">
            <w:pPr>
              <w:spacing w:before="0" w:after="0" w:line="240" w:lineRule="auto"/>
              <w:rPr>
                <w:rFonts w:ascii="Calibri" w:eastAsia="Times New Roman" w:hAnsi="Calibri" w:cs="Times New Roman"/>
                <w:szCs w:val="24"/>
                <w:lang w:val="en-AU"/>
              </w:rPr>
            </w:pPr>
            <w:r w:rsidRPr="00A82CC4">
              <w:rPr>
                <w:rFonts w:ascii="Calibri" w:eastAsia="Times New Roman" w:hAnsi="Calibri" w:cs="Times New Roman"/>
                <w:szCs w:val="24"/>
                <w:lang w:val="en-AU"/>
              </w:rPr>
              <w:t>TLIF3084</w:t>
            </w:r>
          </w:p>
        </w:tc>
        <w:tc>
          <w:tcPr>
            <w:tcW w:w="3409" w:type="pct"/>
            <w:shd w:val="clear" w:color="auto" w:fill="FFFFFF"/>
            <w:tcMar>
              <w:top w:w="30" w:type="dxa"/>
              <w:left w:w="30" w:type="dxa"/>
              <w:bottom w:w="30" w:type="dxa"/>
              <w:right w:w="30" w:type="dxa"/>
            </w:tcMar>
          </w:tcPr>
          <w:p w14:paraId="28FDB484" w14:textId="6EBA4401" w:rsidR="00A82CC4" w:rsidRPr="00A82CC4" w:rsidRDefault="00A82CC4" w:rsidP="00F7188C">
            <w:pPr>
              <w:spacing w:before="0" w:after="0" w:line="240" w:lineRule="auto"/>
              <w:rPr>
                <w:rFonts w:ascii="Calibri" w:eastAsia="Times New Roman" w:hAnsi="Calibri" w:cs="Times New Roman"/>
                <w:szCs w:val="24"/>
                <w:lang w:val="en-AU"/>
              </w:rPr>
            </w:pPr>
            <w:r w:rsidRPr="00A82CC4">
              <w:rPr>
                <w:rFonts w:ascii="Calibri" w:eastAsia="Times New Roman" w:hAnsi="Calibri" w:cs="Times New Roman"/>
                <w:szCs w:val="24"/>
                <w:lang w:val="en-AU"/>
              </w:rPr>
              <w:t xml:space="preserve">Follow mobile crane safety </w:t>
            </w:r>
            <w:commentRangeStart w:id="10"/>
            <w:r w:rsidRPr="00A82CC4">
              <w:rPr>
                <w:rFonts w:ascii="Calibri" w:eastAsia="Times New Roman" w:hAnsi="Calibri" w:cs="Times New Roman"/>
                <w:szCs w:val="24"/>
                <w:lang w:val="en-AU"/>
              </w:rPr>
              <w:t>procedures</w:t>
            </w:r>
            <w:commentRangeEnd w:id="10"/>
            <w:r w:rsidR="00F7188C">
              <w:rPr>
                <w:rStyle w:val="CommentReference"/>
              </w:rPr>
              <w:commentReference w:id="10"/>
            </w:r>
          </w:p>
        </w:tc>
      </w:tr>
      <w:tr w:rsidR="00621C59" w:rsidRPr="00A82CC4" w14:paraId="7A042C78" w14:textId="77777777" w:rsidTr="00621C59">
        <w:tc>
          <w:tcPr>
            <w:tcW w:w="1591" w:type="pct"/>
            <w:shd w:val="clear" w:color="auto" w:fill="FFFFFF"/>
            <w:tcMar>
              <w:top w:w="30" w:type="dxa"/>
              <w:left w:w="30" w:type="dxa"/>
              <w:bottom w:w="30" w:type="dxa"/>
              <w:right w:w="30" w:type="dxa"/>
            </w:tcMar>
          </w:tcPr>
          <w:p w14:paraId="15026571" w14:textId="77777777" w:rsidR="00A82CC4" w:rsidRPr="00A82CC4" w:rsidRDefault="00A82CC4" w:rsidP="00A82CC4">
            <w:pPr>
              <w:spacing w:before="0" w:after="0" w:line="240" w:lineRule="auto"/>
              <w:rPr>
                <w:rFonts w:ascii="Calibri" w:eastAsia="Times New Roman" w:hAnsi="Calibri" w:cs="Times New Roman"/>
                <w:szCs w:val="24"/>
                <w:lang w:val="en-AU"/>
              </w:rPr>
            </w:pPr>
            <w:r w:rsidRPr="00A82CC4">
              <w:rPr>
                <w:rFonts w:ascii="Calibri" w:eastAsia="Times New Roman" w:hAnsi="Calibri" w:cs="Times New Roman"/>
                <w:szCs w:val="24"/>
                <w:lang w:val="en-AU"/>
              </w:rPr>
              <w:t>TLIB3011</w:t>
            </w:r>
          </w:p>
        </w:tc>
        <w:tc>
          <w:tcPr>
            <w:tcW w:w="3409" w:type="pct"/>
            <w:shd w:val="clear" w:color="auto" w:fill="FFFFFF"/>
            <w:tcMar>
              <w:top w:w="30" w:type="dxa"/>
              <w:left w:w="30" w:type="dxa"/>
              <w:bottom w:w="30" w:type="dxa"/>
              <w:right w:w="30" w:type="dxa"/>
            </w:tcMar>
          </w:tcPr>
          <w:p w14:paraId="17FA57BA" w14:textId="61FDCE1B" w:rsidR="00A82CC4" w:rsidRPr="00A82CC4" w:rsidRDefault="00A82CC4" w:rsidP="00F7188C">
            <w:pPr>
              <w:spacing w:before="0" w:after="0" w:line="240" w:lineRule="auto"/>
              <w:rPr>
                <w:rFonts w:ascii="Calibri" w:eastAsia="Times New Roman" w:hAnsi="Calibri" w:cs="Times New Roman"/>
                <w:szCs w:val="24"/>
                <w:lang w:val="en-AU"/>
              </w:rPr>
            </w:pPr>
            <w:r w:rsidRPr="00A82CC4">
              <w:rPr>
                <w:rFonts w:ascii="Calibri" w:eastAsia="Times New Roman" w:hAnsi="Calibri" w:cs="Times New Roman"/>
                <w:szCs w:val="24"/>
                <w:lang w:val="en-AU"/>
              </w:rPr>
              <w:t xml:space="preserve">Set up and rig crane for </w:t>
            </w:r>
            <w:commentRangeStart w:id="11"/>
            <w:r w:rsidRPr="00A82CC4">
              <w:rPr>
                <w:rFonts w:ascii="Calibri" w:eastAsia="Times New Roman" w:hAnsi="Calibri" w:cs="Times New Roman"/>
                <w:szCs w:val="24"/>
                <w:lang w:val="en-AU"/>
              </w:rPr>
              <w:t>lift</w:t>
            </w:r>
            <w:commentRangeEnd w:id="11"/>
            <w:r w:rsidR="00F7188C">
              <w:rPr>
                <w:rStyle w:val="CommentReference"/>
              </w:rPr>
              <w:commentReference w:id="11"/>
            </w:r>
          </w:p>
        </w:tc>
      </w:tr>
      <w:tr w:rsidR="00621C59" w:rsidRPr="00A82CC4" w14:paraId="3ADFCD73" w14:textId="77777777" w:rsidTr="00621C59">
        <w:tc>
          <w:tcPr>
            <w:tcW w:w="1591" w:type="pct"/>
            <w:shd w:val="clear" w:color="auto" w:fill="FFFFFF"/>
            <w:tcMar>
              <w:top w:w="30" w:type="dxa"/>
              <w:left w:w="30" w:type="dxa"/>
              <w:bottom w:w="30" w:type="dxa"/>
              <w:right w:w="30" w:type="dxa"/>
            </w:tcMar>
          </w:tcPr>
          <w:p w14:paraId="0D2AF6C0" w14:textId="77777777" w:rsidR="00A82CC4" w:rsidRPr="00A82CC4" w:rsidRDefault="00A82CC4" w:rsidP="00A82CC4">
            <w:pPr>
              <w:spacing w:before="0" w:after="0" w:line="240" w:lineRule="auto"/>
              <w:rPr>
                <w:rFonts w:ascii="Calibri" w:eastAsia="Times New Roman" w:hAnsi="Calibri" w:cs="Times New Roman"/>
                <w:szCs w:val="24"/>
                <w:lang w:val="en-AU"/>
              </w:rPr>
            </w:pPr>
            <w:r w:rsidRPr="00A82CC4">
              <w:rPr>
                <w:rFonts w:ascii="Calibri" w:eastAsia="Times New Roman" w:hAnsi="Calibri" w:cs="Times New Roman"/>
                <w:szCs w:val="24"/>
                <w:lang w:val="en-AU"/>
              </w:rPr>
              <w:t>TLIB3013</w:t>
            </w:r>
          </w:p>
        </w:tc>
        <w:tc>
          <w:tcPr>
            <w:tcW w:w="3409" w:type="pct"/>
            <w:shd w:val="clear" w:color="auto" w:fill="FFFFFF"/>
            <w:tcMar>
              <w:top w:w="30" w:type="dxa"/>
              <w:left w:w="30" w:type="dxa"/>
              <w:bottom w:w="30" w:type="dxa"/>
              <w:right w:w="30" w:type="dxa"/>
            </w:tcMar>
          </w:tcPr>
          <w:p w14:paraId="4448E0AB" w14:textId="04B0A38A" w:rsidR="00A82CC4" w:rsidRPr="00A82CC4" w:rsidRDefault="00A82CC4" w:rsidP="00F7188C">
            <w:pPr>
              <w:spacing w:before="0" w:after="0" w:line="240" w:lineRule="auto"/>
              <w:rPr>
                <w:rFonts w:ascii="Calibri" w:eastAsia="Times New Roman" w:hAnsi="Calibri" w:cs="Times New Roman"/>
                <w:szCs w:val="24"/>
                <w:lang w:val="en-AU"/>
              </w:rPr>
            </w:pPr>
            <w:r w:rsidRPr="00A82CC4">
              <w:rPr>
                <w:rFonts w:ascii="Calibri" w:eastAsia="Times New Roman" w:hAnsi="Calibri" w:cs="Times New Roman"/>
                <w:szCs w:val="24"/>
                <w:lang w:val="en-AU"/>
              </w:rPr>
              <w:t xml:space="preserve">Maintain mobile </w:t>
            </w:r>
            <w:commentRangeStart w:id="12"/>
            <w:r w:rsidRPr="00A82CC4">
              <w:rPr>
                <w:rFonts w:ascii="Calibri" w:eastAsia="Times New Roman" w:hAnsi="Calibri" w:cs="Times New Roman"/>
                <w:szCs w:val="24"/>
                <w:lang w:val="en-AU"/>
              </w:rPr>
              <w:t>cranes</w:t>
            </w:r>
            <w:commentRangeEnd w:id="12"/>
            <w:r w:rsidR="00F7188C">
              <w:rPr>
                <w:rStyle w:val="CommentReference"/>
              </w:rPr>
              <w:commentReference w:id="12"/>
            </w:r>
          </w:p>
        </w:tc>
      </w:tr>
      <w:tr w:rsidR="00621C59" w:rsidRPr="00A82CC4" w14:paraId="65CE5B8A" w14:textId="77777777" w:rsidTr="00621C59">
        <w:tc>
          <w:tcPr>
            <w:tcW w:w="1591" w:type="pct"/>
            <w:shd w:val="clear" w:color="auto" w:fill="FFFFFF"/>
            <w:tcMar>
              <w:top w:w="30" w:type="dxa"/>
              <w:left w:w="30" w:type="dxa"/>
              <w:bottom w:w="30" w:type="dxa"/>
              <w:right w:w="30" w:type="dxa"/>
            </w:tcMar>
          </w:tcPr>
          <w:p w14:paraId="36D979A3" w14:textId="03FE7614" w:rsidR="00A82CC4" w:rsidRPr="00A82CC4" w:rsidRDefault="00A82CC4" w:rsidP="00A82CC4">
            <w:pPr>
              <w:spacing w:before="0" w:after="0" w:line="240" w:lineRule="auto"/>
              <w:rPr>
                <w:rFonts w:ascii="Calibri" w:eastAsia="Times New Roman" w:hAnsi="Calibri" w:cs="Times New Roman"/>
                <w:szCs w:val="24"/>
                <w:lang w:val="en-AU"/>
              </w:rPr>
            </w:pPr>
            <w:r w:rsidRPr="00A82CC4">
              <w:rPr>
                <w:rFonts w:ascii="Calibri" w:eastAsia="Times New Roman" w:hAnsi="Calibri" w:cs="Times New Roman"/>
                <w:szCs w:val="24"/>
                <w:lang w:val="en-AU"/>
              </w:rPr>
              <w:t>TLILIC2016A</w:t>
            </w:r>
            <w:r>
              <w:rPr>
                <w:rFonts w:ascii="Calibri" w:eastAsia="Times New Roman" w:hAnsi="Calibri" w:cs="Times New Roman"/>
                <w:szCs w:val="24"/>
                <w:lang w:val="en-AU"/>
              </w:rPr>
              <w:t>*</w:t>
            </w:r>
          </w:p>
        </w:tc>
        <w:tc>
          <w:tcPr>
            <w:tcW w:w="3409" w:type="pct"/>
            <w:shd w:val="clear" w:color="auto" w:fill="FFFFFF"/>
            <w:tcMar>
              <w:top w:w="30" w:type="dxa"/>
              <w:left w:w="30" w:type="dxa"/>
              <w:bottom w:w="30" w:type="dxa"/>
              <w:right w:w="30" w:type="dxa"/>
            </w:tcMar>
          </w:tcPr>
          <w:p w14:paraId="501C3948" w14:textId="3A1E7C9C" w:rsidR="00A82CC4" w:rsidRPr="00A82CC4" w:rsidRDefault="00A82CC4" w:rsidP="00F7188C">
            <w:pPr>
              <w:spacing w:before="0" w:after="0" w:line="240" w:lineRule="auto"/>
              <w:rPr>
                <w:rFonts w:ascii="Calibri" w:eastAsia="Times New Roman" w:hAnsi="Calibri" w:cs="Times New Roman"/>
                <w:szCs w:val="24"/>
                <w:lang w:val="en-AU"/>
              </w:rPr>
            </w:pPr>
            <w:r w:rsidRPr="00A82CC4">
              <w:rPr>
                <w:rFonts w:ascii="Calibri" w:eastAsia="Times New Roman" w:hAnsi="Calibri" w:cs="Times New Roman"/>
                <w:szCs w:val="24"/>
                <w:lang w:val="en-AU"/>
              </w:rPr>
              <w:t xml:space="preserve">Licence to drive heavy rigid </w:t>
            </w:r>
            <w:commentRangeStart w:id="13"/>
            <w:r w:rsidRPr="00A82CC4">
              <w:rPr>
                <w:rFonts w:ascii="Calibri" w:eastAsia="Times New Roman" w:hAnsi="Calibri" w:cs="Times New Roman"/>
                <w:szCs w:val="24"/>
                <w:lang w:val="en-AU"/>
              </w:rPr>
              <w:t>vehicle</w:t>
            </w:r>
            <w:commentRangeEnd w:id="13"/>
            <w:r w:rsidR="00F7188C">
              <w:rPr>
                <w:rStyle w:val="CommentReference"/>
              </w:rPr>
              <w:commentReference w:id="13"/>
            </w:r>
          </w:p>
        </w:tc>
      </w:tr>
      <w:tr w:rsidR="00621C59" w:rsidRPr="00A82CC4" w14:paraId="470BD779" w14:textId="77777777" w:rsidTr="00621C59">
        <w:tc>
          <w:tcPr>
            <w:tcW w:w="1591" w:type="pct"/>
            <w:shd w:val="clear" w:color="auto" w:fill="FFFFFF"/>
            <w:tcMar>
              <w:top w:w="30" w:type="dxa"/>
              <w:left w:w="30" w:type="dxa"/>
              <w:bottom w:w="30" w:type="dxa"/>
              <w:right w:w="30" w:type="dxa"/>
            </w:tcMar>
          </w:tcPr>
          <w:p w14:paraId="389ABBEA" w14:textId="77777777" w:rsidR="00A82CC4" w:rsidRPr="00A82CC4" w:rsidRDefault="00A82CC4" w:rsidP="00A82CC4">
            <w:pPr>
              <w:spacing w:before="0" w:after="0" w:line="240" w:lineRule="auto"/>
              <w:rPr>
                <w:rFonts w:ascii="Calibri" w:eastAsia="Times New Roman" w:hAnsi="Calibri" w:cs="Times New Roman"/>
                <w:szCs w:val="24"/>
                <w:lang w:val="en-AU"/>
              </w:rPr>
            </w:pPr>
            <w:r w:rsidRPr="00A82CC4">
              <w:rPr>
                <w:rFonts w:ascii="Calibri" w:eastAsia="Times New Roman" w:hAnsi="Calibri" w:cs="Times New Roman"/>
                <w:szCs w:val="24"/>
                <w:lang w:val="en-AU"/>
              </w:rPr>
              <w:t>TLILIC0003</w:t>
            </w:r>
          </w:p>
        </w:tc>
        <w:tc>
          <w:tcPr>
            <w:tcW w:w="3409" w:type="pct"/>
            <w:shd w:val="clear" w:color="auto" w:fill="FFFFFF"/>
            <w:tcMar>
              <w:top w:w="30" w:type="dxa"/>
              <w:left w:w="30" w:type="dxa"/>
              <w:bottom w:w="30" w:type="dxa"/>
              <w:right w:w="30" w:type="dxa"/>
            </w:tcMar>
          </w:tcPr>
          <w:p w14:paraId="2327C060" w14:textId="3BB41F32" w:rsidR="00A82CC4" w:rsidRPr="00A82CC4" w:rsidRDefault="00A82CC4" w:rsidP="00F7188C">
            <w:pPr>
              <w:spacing w:before="0" w:after="0" w:line="240" w:lineRule="auto"/>
              <w:rPr>
                <w:rFonts w:ascii="Calibri" w:eastAsia="Times New Roman" w:hAnsi="Calibri" w:cs="Times New Roman"/>
                <w:szCs w:val="24"/>
                <w:lang w:val="en-AU"/>
              </w:rPr>
            </w:pPr>
            <w:r w:rsidRPr="00A82CC4">
              <w:rPr>
                <w:rFonts w:ascii="Calibri" w:eastAsia="Times New Roman" w:hAnsi="Calibri" w:cs="Times New Roman"/>
                <w:szCs w:val="24"/>
                <w:lang w:val="en-AU"/>
              </w:rPr>
              <w:t xml:space="preserve">Licence to operate a fork-lift </w:t>
            </w:r>
            <w:commentRangeStart w:id="14"/>
            <w:r w:rsidRPr="00A82CC4">
              <w:rPr>
                <w:rFonts w:ascii="Calibri" w:eastAsia="Times New Roman" w:hAnsi="Calibri" w:cs="Times New Roman"/>
                <w:szCs w:val="24"/>
                <w:lang w:val="en-AU"/>
              </w:rPr>
              <w:t>truck</w:t>
            </w:r>
            <w:commentRangeEnd w:id="14"/>
            <w:r w:rsidR="00F7188C">
              <w:rPr>
                <w:rStyle w:val="CommentReference"/>
              </w:rPr>
              <w:commentReference w:id="14"/>
            </w:r>
          </w:p>
        </w:tc>
      </w:tr>
      <w:tr w:rsidR="00621C59" w:rsidRPr="00A82CC4" w14:paraId="0E856E67" w14:textId="77777777" w:rsidTr="00621C59">
        <w:tc>
          <w:tcPr>
            <w:tcW w:w="1591" w:type="pct"/>
            <w:shd w:val="clear" w:color="auto" w:fill="FFFFFF"/>
            <w:tcMar>
              <w:top w:w="30" w:type="dxa"/>
              <w:left w:w="30" w:type="dxa"/>
              <w:bottom w:w="30" w:type="dxa"/>
              <w:right w:w="30" w:type="dxa"/>
            </w:tcMar>
          </w:tcPr>
          <w:p w14:paraId="2C562A6E" w14:textId="566A6FAD" w:rsidR="00A82CC4" w:rsidRPr="00400922" w:rsidRDefault="00621C59" w:rsidP="00A82CC4">
            <w:pPr>
              <w:spacing w:before="0" w:after="0" w:line="240" w:lineRule="auto"/>
              <w:rPr>
                <w:rFonts w:ascii="Calibri" w:eastAsia="Times New Roman" w:hAnsi="Calibri" w:cs="Times New Roman"/>
                <w:szCs w:val="24"/>
                <w:lang w:val="en-AU"/>
              </w:rPr>
            </w:pPr>
            <w:r w:rsidRPr="00400922">
              <w:rPr>
                <w:rFonts w:ascii="Calibri" w:eastAsia="Times New Roman" w:hAnsi="Calibri" w:cs="Times New Roman"/>
                <w:szCs w:val="24"/>
                <w:lang w:val="en-AU"/>
              </w:rPr>
              <w:t>CPCCLHS3001</w:t>
            </w:r>
          </w:p>
        </w:tc>
        <w:tc>
          <w:tcPr>
            <w:tcW w:w="3409" w:type="pct"/>
            <w:shd w:val="clear" w:color="auto" w:fill="FFFFFF"/>
            <w:tcMar>
              <w:top w:w="30" w:type="dxa"/>
              <w:left w:w="30" w:type="dxa"/>
              <w:bottom w:w="30" w:type="dxa"/>
              <w:right w:w="30" w:type="dxa"/>
            </w:tcMar>
          </w:tcPr>
          <w:p w14:paraId="198525AD" w14:textId="03EA9376" w:rsidR="00A82CC4" w:rsidRDefault="00A82CC4" w:rsidP="00A82CC4">
            <w:pPr>
              <w:spacing w:before="0" w:after="0" w:line="240" w:lineRule="auto"/>
              <w:rPr>
                <w:rFonts w:ascii="Calibri" w:eastAsia="Times New Roman" w:hAnsi="Calibri" w:cs="Times New Roman"/>
                <w:szCs w:val="24"/>
                <w:lang w:val="en-AU"/>
              </w:rPr>
            </w:pPr>
            <w:r w:rsidRPr="00400922">
              <w:rPr>
                <w:rFonts w:ascii="Calibri" w:eastAsia="Times New Roman" w:hAnsi="Calibri" w:cs="Times New Roman"/>
                <w:szCs w:val="24"/>
                <w:lang w:val="en-AU"/>
              </w:rPr>
              <w:t xml:space="preserve">Licence to operate a personal and materials </w:t>
            </w:r>
            <w:commentRangeStart w:id="15"/>
            <w:commentRangeStart w:id="16"/>
            <w:r w:rsidRPr="00400922">
              <w:rPr>
                <w:rFonts w:ascii="Calibri" w:eastAsia="Times New Roman" w:hAnsi="Calibri" w:cs="Times New Roman"/>
                <w:szCs w:val="24"/>
                <w:lang w:val="en-AU"/>
              </w:rPr>
              <w:t>hoist</w:t>
            </w:r>
            <w:commentRangeEnd w:id="15"/>
            <w:r w:rsidR="00F7188C">
              <w:rPr>
                <w:rStyle w:val="CommentReference"/>
              </w:rPr>
              <w:commentReference w:id="15"/>
            </w:r>
            <w:commentRangeEnd w:id="16"/>
            <w:r w:rsidR="00F7188C">
              <w:rPr>
                <w:rStyle w:val="CommentReference"/>
              </w:rPr>
              <w:commentReference w:id="16"/>
            </w:r>
          </w:p>
          <w:p w14:paraId="28CA2024" w14:textId="77777777" w:rsidR="00312492" w:rsidRDefault="00312492" w:rsidP="00A82CC4">
            <w:pPr>
              <w:spacing w:before="0" w:after="0" w:line="240" w:lineRule="auto"/>
              <w:rPr>
                <w:rFonts w:ascii="Calibri" w:eastAsia="Times New Roman" w:hAnsi="Calibri" w:cs="Times New Roman"/>
                <w:szCs w:val="24"/>
                <w:lang w:val="en-AU"/>
              </w:rPr>
            </w:pPr>
          </w:p>
          <w:p w14:paraId="00A67FE7" w14:textId="50F81EB0" w:rsidR="00312492" w:rsidRPr="00400922" w:rsidRDefault="00312492" w:rsidP="00A82CC4">
            <w:pPr>
              <w:spacing w:before="0" w:after="0" w:line="240" w:lineRule="auto"/>
              <w:rPr>
                <w:rFonts w:ascii="Calibri" w:eastAsia="Times New Roman" w:hAnsi="Calibri" w:cs="Times New Roman"/>
                <w:szCs w:val="24"/>
                <w:lang w:val="en-AU"/>
              </w:rPr>
            </w:pPr>
          </w:p>
        </w:tc>
      </w:tr>
    </w:tbl>
    <w:p w14:paraId="707C97E1" w14:textId="751A0451" w:rsidR="003441C9" w:rsidRDefault="00A82CC4" w:rsidP="00F81562">
      <w:r w:rsidRPr="00A82CC4">
        <w:t xml:space="preserve">* It is a prerequisite of TLILIC2016A Licence to drive heavy rigid vehicle that candidates </w:t>
      </w:r>
      <w:r w:rsidR="00742982">
        <w:t xml:space="preserve">have </w:t>
      </w:r>
      <w:r w:rsidRPr="00A82CC4">
        <w:t>h</w:t>
      </w:r>
      <w:r w:rsidR="00742982">
        <w:t>e</w:t>
      </w:r>
      <w:r w:rsidRPr="00A82CC4">
        <w:t xml:space="preserve">ld a Class C drivers licence for </w:t>
      </w:r>
      <w:r w:rsidR="00742982">
        <w:t>the</w:t>
      </w:r>
      <w:r w:rsidRPr="00A82CC4">
        <w:t xml:space="preserve"> least 2 years.</w:t>
      </w:r>
    </w:p>
    <w:p w14:paraId="1BF35C7D" w14:textId="622FD6EA" w:rsidR="00CA1D76" w:rsidRPr="0058174C" w:rsidRDefault="00513859" w:rsidP="0058174C">
      <w:pPr>
        <w:pStyle w:val="Heading1"/>
      </w:pPr>
      <w:r w:rsidRPr="0058174C">
        <w:t>Qualification Mapping Information</w:t>
      </w:r>
    </w:p>
    <w:tbl>
      <w:tblPr>
        <w:tblStyle w:val="TableGrid"/>
        <w:tblW w:w="9039" w:type="dxa"/>
        <w:tblLook w:val="04A0" w:firstRow="1" w:lastRow="0" w:firstColumn="1" w:lastColumn="0" w:noHBand="0" w:noVBand="1"/>
      </w:tblPr>
      <w:tblGrid>
        <w:gridCol w:w="1668"/>
        <w:gridCol w:w="2835"/>
        <w:gridCol w:w="2835"/>
        <w:gridCol w:w="1701"/>
      </w:tblGrid>
      <w:tr w:rsidR="009F4A63" w:rsidRPr="00CA089E" w14:paraId="1800BF4C" w14:textId="77777777" w:rsidTr="00E06843">
        <w:tc>
          <w:tcPr>
            <w:tcW w:w="1668" w:type="dxa"/>
          </w:tcPr>
          <w:p w14:paraId="37B08D4B" w14:textId="55E92B2C" w:rsidR="009F4A63" w:rsidRPr="0036037C" w:rsidRDefault="009F4A63" w:rsidP="009F4A63">
            <w:pPr>
              <w:pStyle w:val="NoSpacing"/>
              <w:rPr>
                <w:b/>
                <w:shd w:val="clear" w:color="auto" w:fill="FFFFFF"/>
              </w:rPr>
            </w:pPr>
            <w:r w:rsidRPr="0036037C">
              <w:rPr>
                <w:b/>
                <w:shd w:val="clear" w:color="auto" w:fill="FFFFFF"/>
              </w:rPr>
              <w:t>Code and title</w:t>
            </w:r>
          </w:p>
        </w:tc>
        <w:tc>
          <w:tcPr>
            <w:tcW w:w="2835" w:type="dxa"/>
          </w:tcPr>
          <w:p w14:paraId="25CA10D9" w14:textId="77777777" w:rsidR="009F4A63" w:rsidRPr="0036037C" w:rsidRDefault="009F4A63" w:rsidP="009F4A63">
            <w:pPr>
              <w:pStyle w:val="NoSpacing"/>
              <w:rPr>
                <w:b/>
                <w:lang w:eastAsia="en-AU"/>
              </w:rPr>
            </w:pPr>
            <w:r w:rsidRPr="0036037C">
              <w:rPr>
                <w:b/>
                <w:lang w:eastAsia="en-AU"/>
              </w:rPr>
              <w:t>CPC08 Construction, Plumbing and Services Training Package</w:t>
            </w:r>
          </w:p>
          <w:p w14:paraId="605B9385" w14:textId="77777777" w:rsidR="00E06843" w:rsidRPr="0036037C" w:rsidRDefault="00E06843" w:rsidP="00EA57A1">
            <w:pPr>
              <w:pStyle w:val="NoSpacing"/>
              <w:jc w:val="center"/>
              <w:rPr>
                <w:b/>
                <w:lang w:eastAsia="en-AU"/>
              </w:rPr>
            </w:pPr>
            <w:r w:rsidRPr="0036037C">
              <w:rPr>
                <w:b/>
                <w:lang w:eastAsia="en-AU"/>
              </w:rPr>
              <w:t>OR</w:t>
            </w:r>
          </w:p>
          <w:p w14:paraId="3025FD47" w14:textId="10BCA85B" w:rsidR="00E06843" w:rsidRPr="0036037C" w:rsidRDefault="00E06843" w:rsidP="009F4A63">
            <w:pPr>
              <w:pStyle w:val="NoSpacing"/>
              <w:rPr>
                <w:b/>
                <w:lang w:eastAsia="en-AU"/>
              </w:rPr>
            </w:pPr>
            <w:r w:rsidRPr="0036037C">
              <w:rPr>
                <w:b/>
                <w:lang w:eastAsia="en-AU"/>
              </w:rPr>
              <w:t>CPP07 Property Services Training Package</w:t>
            </w:r>
          </w:p>
        </w:tc>
        <w:tc>
          <w:tcPr>
            <w:tcW w:w="2835" w:type="dxa"/>
          </w:tcPr>
          <w:p w14:paraId="2CAB66F6" w14:textId="53E4593C" w:rsidR="009F4A63" w:rsidRPr="0036037C" w:rsidRDefault="009F4A63" w:rsidP="009F4A63">
            <w:pPr>
              <w:pStyle w:val="NoSpacing"/>
              <w:rPr>
                <w:b/>
                <w:lang w:eastAsia="en-AU"/>
              </w:rPr>
            </w:pPr>
            <w:r w:rsidRPr="0036037C">
              <w:rPr>
                <w:b/>
                <w:lang w:eastAsia="en-AU"/>
              </w:rPr>
              <w:t>Comments</w:t>
            </w:r>
          </w:p>
        </w:tc>
        <w:tc>
          <w:tcPr>
            <w:tcW w:w="1701" w:type="dxa"/>
          </w:tcPr>
          <w:p w14:paraId="33EFF7C3" w14:textId="6F58B19E" w:rsidR="009F4A63" w:rsidRPr="0036037C" w:rsidRDefault="009F4A63" w:rsidP="009F4A63">
            <w:pPr>
              <w:pStyle w:val="NoSpacing"/>
              <w:rPr>
                <w:b/>
                <w:lang w:eastAsia="en-AU"/>
              </w:rPr>
            </w:pPr>
            <w:r w:rsidRPr="0036037C">
              <w:rPr>
                <w:b/>
                <w:lang w:eastAsia="en-AU"/>
              </w:rPr>
              <w:t>Anticipated equivalency statement</w:t>
            </w:r>
          </w:p>
        </w:tc>
      </w:tr>
      <w:tr w:rsidR="00A82CC4" w:rsidRPr="00CA089E" w14:paraId="490142D1" w14:textId="77777777" w:rsidTr="00A82CC4">
        <w:tc>
          <w:tcPr>
            <w:tcW w:w="1668" w:type="dxa"/>
          </w:tcPr>
          <w:p w14:paraId="73803F05" w14:textId="77777777" w:rsidR="00A82CC4" w:rsidRDefault="00A82CC4" w:rsidP="00A82CC4">
            <w:pPr>
              <w:rPr>
                <w:rFonts w:cs="Calibri"/>
                <w:color w:val="000000" w:themeColor="text1"/>
                <w:lang w:eastAsia="en-AU"/>
              </w:rPr>
            </w:pPr>
            <w:r>
              <w:rPr>
                <w:rFonts w:cs="Calibri"/>
                <w:color w:val="000000" w:themeColor="text1"/>
                <w:lang w:eastAsia="en-AU"/>
              </w:rPr>
              <w:t xml:space="preserve">CPC3XX19 </w:t>
            </w:r>
          </w:p>
          <w:p w14:paraId="6FB776B6" w14:textId="19FE9DED" w:rsidR="00A82CC4" w:rsidRPr="00CA089E" w:rsidRDefault="00A82CC4" w:rsidP="00A82CC4">
            <w:pPr>
              <w:spacing w:before="0" w:after="0"/>
              <w:rPr>
                <w:shd w:val="clear" w:color="auto" w:fill="FFFFFF"/>
              </w:rPr>
            </w:pPr>
            <w:r>
              <w:rPr>
                <w:rFonts w:cs="Calibri"/>
                <w:color w:val="000000" w:themeColor="text1"/>
                <w:lang w:eastAsia="en-AU"/>
              </w:rPr>
              <w:t>Certificate III in Construction Crane Operations</w:t>
            </w:r>
          </w:p>
        </w:tc>
        <w:tc>
          <w:tcPr>
            <w:tcW w:w="2835" w:type="dxa"/>
          </w:tcPr>
          <w:p w14:paraId="57FD515B" w14:textId="77777777" w:rsidR="00A82CC4" w:rsidRDefault="00A82CC4" w:rsidP="00A82CC4">
            <w:pPr>
              <w:rPr>
                <w:rFonts w:cs="Calibri"/>
                <w:color w:val="000000" w:themeColor="text1"/>
              </w:rPr>
            </w:pPr>
            <w:r>
              <w:rPr>
                <w:rFonts w:cs="Calibri"/>
                <w:color w:val="000000" w:themeColor="text1"/>
              </w:rPr>
              <w:t>CPC32912</w:t>
            </w:r>
          </w:p>
          <w:p w14:paraId="0890CC4A" w14:textId="2C26FC1B" w:rsidR="00A82CC4" w:rsidRPr="00CA089E" w:rsidRDefault="00A82CC4" w:rsidP="00A82CC4">
            <w:pPr>
              <w:pStyle w:val="NoSpacing"/>
              <w:rPr>
                <w:lang w:eastAsia="en-AU"/>
              </w:rPr>
            </w:pPr>
            <w:r w:rsidRPr="008A4304">
              <w:rPr>
                <w:rFonts w:cs="Calibri"/>
                <w:color w:val="000000" w:themeColor="text1"/>
              </w:rPr>
              <w:t xml:space="preserve">Certificate III in Construction Crane Operations </w:t>
            </w:r>
          </w:p>
        </w:tc>
        <w:tc>
          <w:tcPr>
            <w:tcW w:w="2835" w:type="dxa"/>
            <w:vAlign w:val="center"/>
          </w:tcPr>
          <w:p w14:paraId="6EA26ECC" w14:textId="77777777" w:rsidR="00A82CC4" w:rsidRDefault="00A82CC4" w:rsidP="00A82CC4">
            <w:pPr>
              <w:rPr>
                <w:rFonts w:cs="Calibri"/>
                <w:color w:val="000000" w:themeColor="text1"/>
              </w:rPr>
            </w:pPr>
            <w:r>
              <w:rPr>
                <w:rFonts w:cs="Calibri"/>
                <w:color w:val="000000" w:themeColor="text1"/>
              </w:rPr>
              <w:t>22/10/2018</w:t>
            </w:r>
          </w:p>
          <w:p w14:paraId="0F278DDE" w14:textId="688183E4" w:rsidR="00A82CC4" w:rsidRPr="00CA089E" w:rsidRDefault="00A82CC4" w:rsidP="00A82CC4">
            <w:pPr>
              <w:pStyle w:val="NoSpacing"/>
              <w:rPr>
                <w:lang w:eastAsia="en-AU"/>
              </w:rPr>
            </w:pPr>
            <w:r>
              <w:rPr>
                <w:rFonts w:cs="Calibri"/>
                <w:color w:val="000000" w:themeColor="text1"/>
              </w:rPr>
              <w:t>Change to packaging arrangements. Increase to 23 units. Change to number of core and electives.</w:t>
            </w:r>
          </w:p>
        </w:tc>
        <w:tc>
          <w:tcPr>
            <w:tcW w:w="1701" w:type="dxa"/>
            <w:vAlign w:val="center"/>
          </w:tcPr>
          <w:p w14:paraId="6FDE94D9" w14:textId="4BAD9E5D" w:rsidR="00A82CC4" w:rsidRPr="00CA089E" w:rsidRDefault="00A82CC4" w:rsidP="00A82CC4">
            <w:pPr>
              <w:pStyle w:val="NoSpacing"/>
              <w:rPr>
                <w:lang w:eastAsia="en-AU"/>
              </w:rPr>
            </w:pPr>
            <w:r w:rsidRPr="00851BF0">
              <w:rPr>
                <w:rFonts w:cs="Calibri"/>
                <w:color w:val="000000" w:themeColor="text1"/>
              </w:rPr>
              <w:t>TBD</w:t>
            </w:r>
          </w:p>
        </w:tc>
      </w:tr>
    </w:tbl>
    <w:p w14:paraId="2B780EA0" w14:textId="77777777" w:rsidR="00513859" w:rsidRPr="0058174C" w:rsidRDefault="00513859" w:rsidP="0058174C">
      <w:pPr>
        <w:pStyle w:val="Heading1"/>
      </w:pPr>
      <w:r w:rsidRPr="0058174C">
        <w:t>Links</w:t>
      </w:r>
    </w:p>
    <w:p w14:paraId="21C7963C" w14:textId="08EAB78C" w:rsidR="00CC1E29" w:rsidRPr="00100640" w:rsidRDefault="00513859" w:rsidP="00EA57A1">
      <w:r>
        <w:t>An Implementation Guide to this Training Package is available at:</w:t>
      </w:r>
      <w:r w:rsidR="00A82CC4">
        <w:t xml:space="preserve"> to be added.</w:t>
      </w:r>
    </w:p>
    <w:sectPr w:rsidR="00CC1E29" w:rsidRPr="00100640" w:rsidSect="00100640">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David Morgan" w:date="2019-01-21T08:51:00Z" w:initials="DM">
    <w:p w14:paraId="1B282387" w14:textId="69EB3AD1" w:rsidR="00F7188C" w:rsidRDefault="00F7188C">
      <w:pPr>
        <w:pStyle w:val="CommentText"/>
      </w:pPr>
      <w:r>
        <w:rPr>
          <w:rStyle w:val="CommentReference"/>
        </w:rPr>
        <w:annotationRef/>
      </w:r>
      <w:r>
        <w:rPr>
          <w:rFonts w:ascii="Calibri" w:eastAsia="Times New Roman" w:hAnsi="Calibri" w:cs="Times New Roman"/>
          <w:color w:val="0070C0"/>
          <w:lang w:val="en-AU"/>
        </w:rPr>
        <w:t>(Proposed r</w:t>
      </w:r>
      <w:r w:rsidRPr="008E1626">
        <w:rPr>
          <w:rFonts w:ascii="Calibri" w:eastAsia="Times New Roman" w:hAnsi="Calibri" w:cs="Times New Roman"/>
          <w:color w:val="0070C0"/>
          <w:lang w:val="en-AU"/>
        </w:rPr>
        <w:t>eplacement for CPCCCM2001A Read and interpret plans and specifications</w:t>
      </w:r>
      <w:r>
        <w:rPr>
          <w:rFonts w:ascii="Calibri" w:eastAsia="Times New Roman" w:hAnsi="Calibri" w:cs="Times New Roman"/>
          <w:color w:val="0070C0"/>
          <w:lang w:val="en-AU"/>
        </w:rPr>
        <w:t>)</w:t>
      </w:r>
    </w:p>
  </w:comment>
  <w:comment w:id="3" w:author="David Morgan" w:date="2019-01-21T08:51:00Z" w:initials="DM">
    <w:p w14:paraId="1D47CC68" w14:textId="5A7083AC" w:rsidR="00F7188C" w:rsidRDefault="00F7188C">
      <w:pPr>
        <w:pStyle w:val="CommentText"/>
      </w:pPr>
      <w:r>
        <w:rPr>
          <w:rStyle w:val="CommentReference"/>
        </w:rPr>
        <w:annotationRef/>
      </w:r>
      <w:r w:rsidRPr="00312492">
        <w:rPr>
          <w:rFonts w:ascii="Calibri" w:eastAsia="Times New Roman" w:hAnsi="Calibri" w:cs="Times New Roman"/>
          <w:color w:val="0070C0"/>
          <w:lang w:val="en-AU"/>
        </w:rPr>
        <w:t>(moved to core</w:t>
      </w:r>
      <w:r>
        <w:rPr>
          <w:rFonts w:ascii="Calibri" w:eastAsia="Times New Roman" w:hAnsi="Calibri" w:cs="Times New Roman"/>
          <w:color w:val="0070C0"/>
          <w:lang w:val="en-AU"/>
        </w:rPr>
        <w:t xml:space="preserve"> from electives</w:t>
      </w:r>
      <w:r w:rsidRPr="00312492">
        <w:rPr>
          <w:rFonts w:ascii="Calibri" w:eastAsia="Times New Roman" w:hAnsi="Calibri" w:cs="Times New Roman"/>
          <w:color w:val="0070C0"/>
          <w:lang w:val="en-AU"/>
        </w:rPr>
        <w:t>)</w:t>
      </w:r>
    </w:p>
  </w:comment>
  <w:comment w:id="5" w:author="David Morgan" w:date="2019-01-21T08:51:00Z" w:initials="DM">
    <w:p w14:paraId="78272DF4" w14:textId="298D630E" w:rsidR="00F7188C" w:rsidRDefault="00F7188C">
      <w:pPr>
        <w:pStyle w:val="CommentText"/>
      </w:pPr>
      <w:r>
        <w:rPr>
          <w:rStyle w:val="CommentReference"/>
        </w:rPr>
        <w:annotationRef/>
      </w:r>
      <w:r w:rsidRPr="00742982">
        <w:rPr>
          <w:rFonts w:ascii="Calibri" w:eastAsia="Times New Roman" w:hAnsi="Calibri" w:cs="Times New Roman"/>
          <w:color w:val="0070C0"/>
          <w:lang w:val="en-AU"/>
        </w:rPr>
        <w:t>(Current qualification has just 20 &amp; 60 tonne options TLILIC3008 &amp; 4009)</w:t>
      </w:r>
    </w:p>
  </w:comment>
  <w:comment w:id="8" w:author="David Morgan" w:date="2019-01-21T08:51:00Z" w:initials="DM">
    <w:p w14:paraId="3DE4F31F" w14:textId="762D8817" w:rsidR="00F7188C" w:rsidRDefault="00F7188C">
      <w:pPr>
        <w:pStyle w:val="CommentText"/>
      </w:pPr>
      <w:r>
        <w:rPr>
          <w:rStyle w:val="CommentReference"/>
        </w:rPr>
        <w:annotationRef/>
      </w:r>
      <w:r w:rsidRPr="00742982">
        <w:rPr>
          <w:rFonts w:ascii="Calibri" w:eastAsia="Times New Roman" w:hAnsi="Calibri" w:cs="Times New Roman"/>
          <w:color w:val="0070C0"/>
          <w:szCs w:val="24"/>
          <w:lang w:val="en-AU"/>
        </w:rPr>
        <w:t>(added)</w:t>
      </w:r>
    </w:p>
  </w:comment>
  <w:comment w:id="10" w:author="David Morgan" w:date="2019-01-21T08:52:00Z" w:initials="DM">
    <w:p w14:paraId="7ACFDDA2" w14:textId="47DA2B50" w:rsidR="00F7188C" w:rsidRDefault="00F7188C">
      <w:pPr>
        <w:pStyle w:val="CommentText"/>
      </w:pPr>
      <w:r>
        <w:rPr>
          <w:rStyle w:val="CommentReference"/>
        </w:rPr>
        <w:annotationRef/>
      </w:r>
      <w:r w:rsidRPr="00312492">
        <w:rPr>
          <w:rFonts w:ascii="Calibri" w:eastAsia="Times New Roman" w:hAnsi="Calibri" w:cs="Times New Roman"/>
          <w:color w:val="0070C0"/>
          <w:szCs w:val="24"/>
          <w:lang w:val="en-AU"/>
        </w:rPr>
        <w:t>(moved from core)</w:t>
      </w:r>
    </w:p>
  </w:comment>
  <w:comment w:id="11" w:author="David Morgan" w:date="2019-01-21T08:52:00Z" w:initials="DM">
    <w:p w14:paraId="60D8CF0D" w14:textId="32A091E5" w:rsidR="00F7188C" w:rsidRDefault="00F7188C">
      <w:pPr>
        <w:pStyle w:val="CommentText"/>
      </w:pPr>
      <w:r>
        <w:rPr>
          <w:rStyle w:val="CommentReference"/>
        </w:rPr>
        <w:annotationRef/>
      </w:r>
      <w:r w:rsidRPr="00312492">
        <w:rPr>
          <w:rFonts w:ascii="Calibri" w:eastAsia="Times New Roman" w:hAnsi="Calibri" w:cs="Times New Roman"/>
          <w:color w:val="0070C0"/>
          <w:szCs w:val="24"/>
          <w:lang w:val="en-AU"/>
        </w:rPr>
        <w:t>(moved from core)</w:t>
      </w:r>
    </w:p>
  </w:comment>
  <w:comment w:id="12" w:author="David Morgan" w:date="2019-01-21T08:52:00Z" w:initials="DM">
    <w:p w14:paraId="077E9EFB" w14:textId="34AAB411" w:rsidR="00F7188C" w:rsidRDefault="00F7188C">
      <w:pPr>
        <w:pStyle w:val="CommentText"/>
      </w:pPr>
      <w:r>
        <w:rPr>
          <w:rStyle w:val="CommentReference"/>
        </w:rPr>
        <w:annotationRef/>
      </w:r>
      <w:r w:rsidRPr="00312492">
        <w:rPr>
          <w:rFonts w:ascii="Calibri" w:eastAsia="Times New Roman" w:hAnsi="Calibri" w:cs="Times New Roman"/>
          <w:color w:val="0070C0"/>
          <w:szCs w:val="24"/>
          <w:lang w:val="en-AU"/>
        </w:rPr>
        <w:t>(moved from core)</w:t>
      </w:r>
    </w:p>
  </w:comment>
  <w:comment w:id="13" w:author="David Morgan" w:date="2019-01-21T08:52:00Z" w:initials="DM">
    <w:p w14:paraId="3E9F40AB" w14:textId="293A5D42" w:rsidR="00F7188C" w:rsidRDefault="00F7188C">
      <w:pPr>
        <w:pStyle w:val="CommentText"/>
      </w:pPr>
      <w:r>
        <w:rPr>
          <w:rStyle w:val="CommentReference"/>
        </w:rPr>
        <w:annotationRef/>
      </w:r>
      <w:r w:rsidRPr="00742982">
        <w:rPr>
          <w:rFonts w:ascii="Calibri" w:eastAsia="Times New Roman" w:hAnsi="Calibri" w:cs="Times New Roman"/>
          <w:color w:val="0070C0"/>
          <w:szCs w:val="24"/>
          <w:lang w:val="en-AU"/>
        </w:rPr>
        <w:t>(moved from core)</w:t>
      </w:r>
    </w:p>
  </w:comment>
  <w:comment w:id="14" w:author="David Morgan" w:date="2019-01-21T08:52:00Z" w:initials="DM">
    <w:p w14:paraId="081D8A86" w14:textId="76BEFDB6" w:rsidR="00F7188C" w:rsidRDefault="00F7188C">
      <w:pPr>
        <w:pStyle w:val="CommentText"/>
      </w:pPr>
      <w:r>
        <w:rPr>
          <w:rStyle w:val="CommentReference"/>
        </w:rPr>
        <w:annotationRef/>
      </w:r>
      <w:r w:rsidRPr="00312492">
        <w:rPr>
          <w:rFonts w:ascii="Calibri" w:eastAsia="Times New Roman" w:hAnsi="Calibri" w:cs="Times New Roman"/>
          <w:color w:val="0070C0"/>
          <w:szCs w:val="24"/>
          <w:lang w:val="en-AU"/>
        </w:rPr>
        <w:t>(added)</w:t>
      </w:r>
    </w:p>
  </w:comment>
  <w:comment w:id="15" w:author="David Morgan" w:date="2019-01-21T08:52:00Z" w:initials="DM">
    <w:p w14:paraId="5927C00D" w14:textId="23D2112E" w:rsidR="00F7188C" w:rsidRPr="00F7188C" w:rsidRDefault="00F7188C" w:rsidP="00F7188C">
      <w:pPr>
        <w:spacing w:before="0" w:after="0" w:line="240" w:lineRule="auto"/>
        <w:rPr>
          <w:rFonts w:ascii="Calibri" w:eastAsia="Times New Roman" w:hAnsi="Calibri" w:cs="Times New Roman"/>
          <w:szCs w:val="24"/>
          <w:lang w:val="en-AU"/>
        </w:rPr>
      </w:pPr>
      <w:r>
        <w:rPr>
          <w:rStyle w:val="CommentReference"/>
        </w:rPr>
        <w:annotationRef/>
      </w:r>
      <w:r w:rsidRPr="00312492">
        <w:rPr>
          <w:rFonts w:ascii="Calibri" w:eastAsia="Times New Roman" w:hAnsi="Calibri" w:cs="Times New Roman"/>
          <w:color w:val="0070C0"/>
          <w:szCs w:val="24"/>
          <w:lang w:val="en-AU"/>
        </w:rPr>
        <w:t>(added)</w:t>
      </w:r>
    </w:p>
  </w:comment>
  <w:comment w:id="16" w:author="David Morgan" w:date="2019-01-21T08:53:00Z" w:initials="DM">
    <w:p w14:paraId="29744B52" w14:textId="77777777" w:rsidR="00F7188C" w:rsidRDefault="00F7188C" w:rsidP="00F7188C">
      <w:pPr>
        <w:spacing w:before="0" w:after="0" w:line="240" w:lineRule="auto"/>
      </w:pPr>
      <w:r>
        <w:rPr>
          <w:rStyle w:val="CommentReference"/>
        </w:rPr>
        <w:annotationRef/>
      </w:r>
      <w:r w:rsidRPr="00312492">
        <w:rPr>
          <w:rFonts w:ascii="Calibri" w:eastAsia="Times New Roman" w:hAnsi="Calibri" w:cs="Times New Roman"/>
          <w:color w:val="0070C0"/>
          <w:lang w:val="en-AU"/>
        </w:rPr>
        <w:t>Have removed</w:t>
      </w:r>
      <w:r w:rsidRPr="00312492">
        <w:rPr>
          <w:color w:val="0070C0"/>
        </w:rPr>
        <w:t xml:space="preserve"> </w:t>
      </w:r>
      <w:r w:rsidRPr="00312492">
        <w:rPr>
          <w:rFonts w:ascii="Calibri" w:eastAsia="Times New Roman" w:hAnsi="Calibri" w:cs="Times New Roman"/>
          <w:color w:val="0070C0"/>
          <w:lang w:val="en-AU"/>
        </w:rPr>
        <w:t>CPCCDO3011A Perform dogging</w:t>
      </w:r>
      <w:r>
        <w:rPr>
          <w:rFonts w:ascii="Calibri" w:eastAsia="Times New Roman" w:hAnsi="Calibri" w:cs="Times New Roman"/>
          <w:color w:val="0070C0"/>
          <w:lang w:val="en-AU"/>
        </w:rPr>
        <w:t>,</w:t>
      </w:r>
      <w:r>
        <w:t xml:space="preserve"> </w:t>
      </w:r>
    </w:p>
    <w:p w14:paraId="6C8B55D6" w14:textId="6D7A5178" w:rsidR="00F7188C" w:rsidRDefault="00F7188C" w:rsidP="00F7188C">
      <w:pPr>
        <w:pStyle w:val="CommentText"/>
      </w:pPr>
      <w:r w:rsidRPr="00312492">
        <w:rPr>
          <w:rFonts w:ascii="Calibri" w:eastAsia="Times New Roman" w:hAnsi="Calibri" w:cs="Times New Roman"/>
          <w:color w:val="0070C0"/>
          <w:lang w:val="en-AU"/>
        </w:rPr>
        <w:t>CPCCRI3012A</w:t>
      </w:r>
      <w:r>
        <w:t xml:space="preserve"> </w:t>
      </w:r>
      <w:r w:rsidRPr="00312492">
        <w:rPr>
          <w:rFonts w:ascii="Calibri" w:eastAsia="Times New Roman" w:hAnsi="Calibri" w:cs="Times New Roman"/>
          <w:color w:val="0070C0"/>
          <w:lang w:val="en-AU"/>
        </w:rPr>
        <w:t>Perform basic rigging</w:t>
      </w:r>
      <w:r>
        <w:rPr>
          <w:rFonts w:ascii="Calibri" w:eastAsia="Times New Roman" w:hAnsi="Calibri" w:cs="Times New Roman"/>
          <w:color w:val="0070C0"/>
          <w:lang w:val="en-AU"/>
        </w:rPr>
        <w:t xml:space="preserve">, </w:t>
      </w:r>
      <w:r w:rsidRPr="00312492">
        <w:rPr>
          <w:rFonts w:ascii="Calibri" w:eastAsia="Times New Roman" w:hAnsi="Calibri" w:cs="Times New Roman"/>
          <w:color w:val="0070C0"/>
          <w:lang w:val="en-AU"/>
        </w:rPr>
        <w:t>CPCCRI3013A Perform intermediate rigging</w:t>
      </w:r>
      <w:r>
        <w:rPr>
          <w:rFonts w:ascii="Calibri" w:eastAsia="Times New Roman" w:hAnsi="Calibri" w:cs="Times New Roman"/>
          <w:color w:val="0070C0"/>
          <w:lang w:val="en-AU"/>
        </w:rPr>
        <w:t>,</w:t>
      </w:r>
      <w:bookmarkStart w:id="17" w:name="_GoBack"/>
      <w:bookmarkEnd w:id="17"/>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282387" w15:done="0"/>
  <w15:commentEx w15:paraId="1D47CC68" w15:done="0"/>
  <w15:commentEx w15:paraId="78272DF4" w15:done="0"/>
  <w15:commentEx w15:paraId="3DE4F31F" w15:done="0"/>
  <w15:commentEx w15:paraId="7ACFDDA2" w15:done="0"/>
  <w15:commentEx w15:paraId="60D8CF0D" w15:done="0"/>
  <w15:commentEx w15:paraId="077E9EFB" w15:done="0"/>
  <w15:commentEx w15:paraId="3E9F40AB" w15:done="0"/>
  <w15:commentEx w15:paraId="081D8A86" w15:done="0"/>
  <w15:commentEx w15:paraId="5927C00D" w15:done="0"/>
  <w15:commentEx w15:paraId="6C8B55D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8C980" w14:textId="77777777" w:rsidR="005743A1" w:rsidRDefault="005743A1" w:rsidP="00F81562">
      <w:r>
        <w:separator/>
      </w:r>
    </w:p>
  </w:endnote>
  <w:endnote w:type="continuationSeparator" w:id="0">
    <w:p w14:paraId="2FA5711A" w14:textId="77777777" w:rsidR="005743A1" w:rsidRDefault="005743A1" w:rsidP="00F8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Raleway-Medium">
    <w:altName w:val="Trebuchet M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942FC1" w14:textId="77777777" w:rsidR="00D422BA" w:rsidRDefault="00D422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3998B49E" w14:textId="77777777" w:rsidR="00032E75" w:rsidRDefault="00032E75" w:rsidP="00F81562">
            <w:pPr>
              <w:pStyle w:val="Footer"/>
              <w:rPr>
                <w:sz w:val="24"/>
                <w:szCs w:val="24"/>
              </w:rPr>
            </w:pPr>
            <w:r>
              <w:rPr>
                <w:sz w:val="24"/>
                <w:szCs w:val="24"/>
              </w:rPr>
              <w:tab/>
            </w:r>
          </w:p>
          <w:p w14:paraId="230C2D68" w14:textId="77777777" w:rsidR="00032E75" w:rsidRDefault="00032E75" w:rsidP="00F81562">
            <w:pPr>
              <w:pStyle w:val="Footer"/>
            </w:pPr>
            <w:r>
              <w:t xml:space="preserve">Page </w:t>
            </w:r>
            <w:r>
              <w:rPr>
                <w:sz w:val="24"/>
                <w:szCs w:val="24"/>
              </w:rPr>
              <w:fldChar w:fldCharType="begin"/>
            </w:r>
            <w:r>
              <w:instrText xml:space="preserve"> PAGE </w:instrText>
            </w:r>
            <w:r>
              <w:rPr>
                <w:sz w:val="24"/>
                <w:szCs w:val="24"/>
              </w:rPr>
              <w:fldChar w:fldCharType="separate"/>
            </w:r>
            <w:r w:rsidR="005743A1">
              <w:rPr>
                <w:noProof/>
              </w:rPr>
              <w:t>1</w:t>
            </w:r>
            <w:r>
              <w:rPr>
                <w:sz w:val="24"/>
                <w:szCs w:val="24"/>
              </w:rPr>
              <w:fldChar w:fldCharType="end"/>
            </w:r>
            <w:r>
              <w:t xml:space="preserve"> of </w:t>
            </w:r>
            <w:r>
              <w:rPr>
                <w:noProof/>
              </w:rPr>
              <w:fldChar w:fldCharType="begin"/>
            </w:r>
            <w:r>
              <w:rPr>
                <w:noProof/>
              </w:rPr>
              <w:instrText xml:space="preserve"> NUMPAGES  </w:instrText>
            </w:r>
            <w:r>
              <w:rPr>
                <w:noProof/>
              </w:rPr>
              <w:fldChar w:fldCharType="separate"/>
            </w:r>
            <w:r w:rsidR="005743A1">
              <w:rPr>
                <w:noProof/>
              </w:rPr>
              <w:t>1</w:t>
            </w:r>
            <w:r>
              <w:rPr>
                <w:noProof/>
              </w:rPr>
              <w:fldChar w:fldCharType="end"/>
            </w:r>
          </w:p>
        </w:sdtContent>
      </w:sdt>
    </w:sdtContent>
  </w:sdt>
  <w:p w14:paraId="2536B18B" w14:textId="77777777" w:rsidR="00032E75" w:rsidRDefault="00032E75" w:rsidP="00F8156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0CB924" w14:textId="77777777" w:rsidR="00D422BA" w:rsidRDefault="00D422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3D0E4" w14:textId="77777777" w:rsidR="005743A1" w:rsidRDefault="005743A1" w:rsidP="00F81562">
      <w:r>
        <w:separator/>
      </w:r>
    </w:p>
  </w:footnote>
  <w:footnote w:type="continuationSeparator" w:id="0">
    <w:p w14:paraId="1D7A00EB" w14:textId="77777777" w:rsidR="005743A1" w:rsidRDefault="005743A1" w:rsidP="00F815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F7E414" w14:textId="77777777" w:rsidR="00D422BA" w:rsidRDefault="00D422B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975596679"/>
      <w:docPartObj>
        <w:docPartGallery w:val="Watermarks"/>
        <w:docPartUnique/>
      </w:docPartObj>
    </w:sdtPr>
    <w:sdtEndPr/>
    <w:sdtContent>
      <w:p w14:paraId="70B4C57F" w14:textId="747C1660" w:rsidR="00032E75" w:rsidRDefault="005743A1" w:rsidP="00F81562">
        <w:pPr>
          <w:pStyle w:val="Header"/>
        </w:pPr>
        <w:r>
          <w:rPr>
            <w:noProof/>
          </w:rPr>
          <w:pict w14:anchorId="53E496E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6.9pt;height:158.95pt;rotation:315;z-index:-251658752;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o:allowincell="f" fillcolor="black" stroked="f">
              <v:fill opacity="19660f"/>
              <v:textpath style="font-family:&quot;Calibri&quot;;font-size:1pt" string="DRAFT"/>
              <w10:wrap anchorx="margin" anchory="margin"/>
            </v:shape>
          </w:pict>
        </w:r>
      </w:p>
    </w:sdtContent>
  </w:sdt>
  <w:p w14:paraId="620999A3" w14:textId="77777777" w:rsidR="00032E75" w:rsidRPr="008722DF" w:rsidRDefault="00032E75" w:rsidP="00F8156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F7FFAC" w14:textId="77777777" w:rsidR="00D422BA" w:rsidRDefault="00D422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22665"/>
    <w:multiLevelType w:val="hybridMultilevel"/>
    <w:tmpl w:val="35A0B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BC574B"/>
    <w:multiLevelType w:val="hybridMultilevel"/>
    <w:tmpl w:val="65FC0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8163CA"/>
    <w:multiLevelType w:val="hybridMultilevel"/>
    <w:tmpl w:val="FC669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CB7B7B"/>
    <w:multiLevelType w:val="hybridMultilevel"/>
    <w:tmpl w:val="F6AAA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E136C9"/>
    <w:multiLevelType w:val="hybridMultilevel"/>
    <w:tmpl w:val="052CA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FB661C"/>
    <w:multiLevelType w:val="hybridMultilevel"/>
    <w:tmpl w:val="1758F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536DC6"/>
    <w:multiLevelType w:val="hybridMultilevel"/>
    <w:tmpl w:val="0FFE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973051"/>
    <w:multiLevelType w:val="hybridMultilevel"/>
    <w:tmpl w:val="7CAE8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6D59B1"/>
    <w:multiLevelType w:val="hybridMultilevel"/>
    <w:tmpl w:val="65AC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E82D1F"/>
    <w:multiLevelType w:val="hybridMultilevel"/>
    <w:tmpl w:val="54E401E8"/>
    <w:lvl w:ilvl="0" w:tplc="9958513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701935"/>
    <w:multiLevelType w:val="hybridMultilevel"/>
    <w:tmpl w:val="9B56D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E3F0E"/>
    <w:multiLevelType w:val="hybridMultilevel"/>
    <w:tmpl w:val="70CEF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9F3397"/>
    <w:multiLevelType w:val="hybridMultilevel"/>
    <w:tmpl w:val="27CE770C"/>
    <w:lvl w:ilvl="0" w:tplc="99585130">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9E06DC"/>
    <w:multiLevelType w:val="hybridMultilevel"/>
    <w:tmpl w:val="ABE8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F71538"/>
    <w:multiLevelType w:val="hybridMultilevel"/>
    <w:tmpl w:val="6608D39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nsid w:val="4AC95497"/>
    <w:multiLevelType w:val="hybridMultilevel"/>
    <w:tmpl w:val="B89A8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10B6A3B"/>
    <w:multiLevelType w:val="hybridMultilevel"/>
    <w:tmpl w:val="28D6E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63B62E8"/>
    <w:multiLevelType w:val="hybridMultilevel"/>
    <w:tmpl w:val="55CE4BF8"/>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6F53088"/>
    <w:multiLevelType w:val="hybridMultilevel"/>
    <w:tmpl w:val="0452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EF6A68"/>
    <w:multiLevelType w:val="hybridMultilevel"/>
    <w:tmpl w:val="BF965A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5BF2AAF"/>
    <w:multiLevelType w:val="hybridMultilevel"/>
    <w:tmpl w:val="DA08E466"/>
    <w:lvl w:ilvl="0" w:tplc="DC6801A8">
      <w:start w:val="1"/>
      <w:numFmt w:val="bullet"/>
      <w:pStyle w:val="CATBulletList1"/>
      <w:lvlText w:val=""/>
      <w:lvlJc w:val="left"/>
      <w:pPr>
        <w:ind w:left="360" w:hanging="360"/>
      </w:pPr>
      <w:rPr>
        <w:rFonts w:ascii="Symbol" w:hAnsi="Symbol" w:hint="default"/>
        <w:b w:val="0"/>
        <w:i w:val="0"/>
        <w:color w:val="auto"/>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A35385E"/>
    <w:multiLevelType w:val="hybridMultilevel"/>
    <w:tmpl w:val="6D4C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C722454"/>
    <w:multiLevelType w:val="hybridMultilevel"/>
    <w:tmpl w:val="D01C7CD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EFA4044"/>
    <w:multiLevelType w:val="hybridMultilevel"/>
    <w:tmpl w:val="C730FC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988CC81A">
      <w:numFmt w:val="bullet"/>
      <w:lvlText w:val="•"/>
      <w:lvlJc w:val="left"/>
      <w:pPr>
        <w:ind w:left="2520" w:hanging="720"/>
      </w:pPr>
      <w:rPr>
        <w:rFonts w:ascii="Calibri" w:eastAsiaTheme="minorHAnsi" w:hAnsi="Calibri" w:cstheme="minorBidi"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1A522E2"/>
    <w:multiLevelType w:val="hybridMultilevel"/>
    <w:tmpl w:val="E154E3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51B5342"/>
    <w:multiLevelType w:val="hybridMultilevel"/>
    <w:tmpl w:val="B30E8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9F91952"/>
    <w:multiLevelType w:val="hybridMultilevel"/>
    <w:tmpl w:val="F266F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D864792"/>
    <w:multiLevelType w:val="hybridMultilevel"/>
    <w:tmpl w:val="DE7A6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F023FA6"/>
    <w:multiLevelType w:val="hybridMultilevel"/>
    <w:tmpl w:val="003C5A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0"/>
  </w:num>
  <w:num w:numId="4">
    <w:abstractNumId w:val="16"/>
  </w:num>
  <w:num w:numId="5">
    <w:abstractNumId w:val="4"/>
  </w:num>
  <w:num w:numId="6">
    <w:abstractNumId w:val="28"/>
  </w:num>
  <w:num w:numId="7">
    <w:abstractNumId w:val="8"/>
  </w:num>
  <w:num w:numId="8">
    <w:abstractNumId w:val="7"/>
  </w:num>
  <w:num w:numId="9">
    <w:abstractNumId w:val="2"/>
  </w:num>
  <w:num w:numId="10">
    <w:abstractNumId w:val="23"/>
  </w:num>
  <w:num w:numId="11">
    <w:abstractNumId w:val="26"/>
  </w:num>
  <w:num w:numId="12">
    <w:abstractNumId w:val="30"/>
  </w:num>
  <w:num w:numId="13">
    <w:abstractNumId w:val="0"/>
  </w:num>
  <w:num w:numId="14">
    <w:abstractNumId w:val="17"/>
  </w:num>
  <w:num w:numId="15">
    <w:abstractNumId w:val="1"/>
  </w:num>
  <w:num w:numId="16">
    <w:abstractNumId w:val="24"/>
  </w:num>
  <w:num w:numId="17">
    <w:abstractNumId w:val="20"/>
  </w:num>
  <w:num w:numId="18">
    <w:abstractNumId w:val="6"/>
  </w:num>
  <w:num w:numId="19">
    <w:abstractNumId w:val="29"/>
  </w:num>
  <w:num w:numId="20">
    <w:abstractNumId w:val="3"/>
  </w:num>
  <w:num w:numId="21">
    <w:abstractNumId w:val="22"/>
  </w:num>
  <w:num w:numId="22">
    <w:abstractNumId w:val="31"/>
  </w:num>
  <w:num w:numId="23">
    <w:abstractNumId w:val="27"/>
  </w:num>
  <w:num w:numId="24">
    <w:abstractNumId w:val="25"/>
  </w:num>
  <w:num w:numId="25">
    <w:abstractNumId w:val="18"/>
  </w:num>
  <w:num w:numId="26">
    <w:abstractNumId w:val="5"/>
  </w:num>
  <w:num w:numId="27">
    <w:abstractNumId w:val="12"/>
  </w:num>
  <w:num w:numId="28">
    <w:abstractNumId w:val="21"/>
  </w:num>
  <w:num w:numId="29">
    <w:abstractNumId w:val="19"/>
  </w:num>
  <w:num w:numId="30">
    <w:abstractNumId w:val="9"/>
  </w:num>
  <w:num w:numId="31">
    <w:abstractNumId w:val="1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97"/>
    <w:rsid w:val="00021219"/>
    <w:rsid w:val="000244EE"/>
    <w:rsid w:val="00027CBD"/>
    <w:rsid w:val="00032E75"/>
    <w:rsid w:val="0003647B"/>
    <w:rsid w:val="00041586"/>
    <w:rsid w:val="00056E88"/>
    <w:rsid w:val="0005732A"/>
    <w:rsid w:val="00057919"/>
    <w:rsid w:val="00061643"/>
    <w:rsid w:val="000744DB"/>
    <w:rsid w:val="000767BE"/>
    <w:rsid w:val="000825FE"/>
    <w:rsid w:val="00085FF5"/>
    <w:rsid w:val="00091BC3"/>
    <w:rsid w:val="00092E3A"/>
    <w:rsid w:val="00092F06"/>
    <w:rsid w:val="000A58EC"/>
    <w:rsid w:val="000A7BEE"/>
    <w:rsid w:val="000B0F5B"/>
    <w:rsid w:val="000B3E7F"/>
    <w:rsid w:val="000B6630"/>
    <w:rsid w:val="000C57AA"/>
    <w:rsid w:val="000D2AF1"/>
    <w:rsid w:val="000D5E94"/>
    <w:rsid w:val="000E46EC"/>
    <w:rsid w:val="000E5C92"/>
    <w:rsid w:val="001005BA"/>
    <w:rsid w:val="00100640"/>
    <w:rsid w:val="00103E20"/>
    <w:rsid w:val="00121871"/>
    <w:rsid w:val="001430F8"/>
    <w:rsid w:val="001438F3"/>
    <w:rsid w:val="00144536"/>
    <w:rsid w:val="00164FE9"/>
    <w:rsid w:val="00177529"/>
    <w:rsid w:val="001A5965"/>
    <w:rsid w:val="001A725F"/>
    <w:rsid w:val="001B1DAA"/>
    <w:rsid w:val="001B5497"/>
    <w:rsid w:val="001B5B91"/>
    <w:rsid w:val="001C34F6"/>
    <w:rsid w:val="001D637B"/>
    <w:rsid w:val="001E0990"/>
    <w:rsid w:val="001E5771"/>
    <w:rsid w:val="00202251"/>
    <w:rsid w:val="00210936"/>
    <w:rsid w:val="00211053"/>
    <w:rsid w:val="0021647A"/>
    <w:rsid w:val="00223996"/>
    <w:rsid w:val="00232518"/>
    <w:rsid w:val="00236F13"/>
    <w:rsid w:val="00240C89"/>
    <w:rsid w:val="00247A1B"/>
    <w:rsid w:val="00251C9F"/>
    <w:rsid w:val="002748CC"/>
    <w:rsid w:val="002800B7"/>
    <w:rsid w:val="002822C7"/>
    <w:rsid w:val="00286F53"/>
    <w:rsid w:val="002A0738"/>
    <w:rsid w:val="002A1CC9"/>
    <w:rsid w:val="002A2AE9"/>
    <w:rsid w:val="002B105A"/>
    <w:rsid w:val="002B3D70"/>
    <w:rsid w:val="002B4C43"/>
    <w:rsid w:val="002B72D2"/>
    <w:rsid w:val="002C595D"/>
    <w:rsid w:val="002D00AF"/>
    <w:rsid w:val="002F29F0"/>
    <w:rsid w:val="00305E6D"/>
    <w:rsid w:val="00312014"/>
    <w:rsid w:val="00312492"/>
    <w:rsid w:val="00316FBD"/>
    <w:rsid w:val="00322FBC"/>
    <w:rsid w:val="003441C9"/>
    <w:rsid w:val="00344D2F"/>
    <w:rsid w:val="0036037C"/>
    <w:rsid w:val="00363748"/>
    <w:rsid w:val="003802EF"/>
    <w:rsid w:val="00380F07"/>
    <w:rsid w:val="0038643B"/>
    <w:rsid w:val="00386D2F"/>
    <w:rsid w:val="0039055B"/>
    <w:rsid w:val="003A6CDB"/>
    <w:rsid w:val="003A735D"/>
    <w:rsid w:val="003B35FF"/>
    <w:rsid w:val="003B49D6"/>
    <w:rsid w:val="003C1324"/>
    <w:rsid w:val="003E0A36"/>
    <w:rsid w:val="003E6907"/>
    <w:rsid w:val="003E7316"/>
    <w:rsid w:val="003F5B3D"/>
    <w:rsid w:val="003F5C97"/>
    <w:rsid w:val="003F6F3F"/>
    <w:rsid w:val="00400922"/>
    <w:rsid w:val="00417753"/>
    <w:rsid w:val="00424C0A"/>
    <w:rsid w:val="00434281"/>
    <w:rsid w:val="00436149"/>
    <w:rsid w:val="0044651F"/>
    <w:rsid w:val="004B5B67"/>
    <w:rsid w:val="004B6BEA"/>
    <w:rsid w:val="004D388B"/>
    <w:rsid w:val="004D7B7A"/>
    <w:rsid w:val="004F294F"/>
    <w:rsid w:val="00504D95"/>
    <w:rsid w:val="00513304"/>
    <w:rsid w:val="00513859"/>
    <w:rsid w:val="00514391"/>
    <w:rsid w:val="00517D52"/>
    <w:rsid w:val="00524E1A"/>
    <w:rsid w:val="00525D0D"/>
    <w:rsid w:val="00527443"/>
    <w:rsid w:val="00536FFF"/>
    <w:rsid w:val="00544983"/>
    <w:rsid w:val="005466FC"/>
    <w:rsid w:val="005523A3"/>
    <w:rsid w:val="00561973"/>
    <w:rsid w:val="00562923"/>
    <w:rsid w:val="00564253"/>
    <w:rsid w:val="00564DEC"/>
    <w:rsid w:val="0057353B"/>
    <w:rsid w:val="005743A1"/>
    <w:rsid w:val="0058174C"/>
    <w:rsid w:val="00581A70"/>
    <w:rsid w:val="00582112"/>
    <w:rsid w:val="00586EBA"/>
    <w:rsid w:val="00591199"/>
    <w:rsid w:val="005A0A7C"/>
    <w:rsid w:val="005A3041"/>
    <w:rsid w:val="005A6F2A"/>
    <w:rsid w:val="005B421D"/>
    <w:rsid w:val="005D19F7"/>
    <w:rsid w:val="005D674F"/>
    <w:rsid w:val="005E1C19"/>
    <w:rsid w:val="005E3095"/>
    <w:rsid w:val="005E30CA"/>
    <w:rsid w:val="005E511C"/>
    <w:rsid w:val="005E65CD"/>
    <w:rsid w:val="005F4248"/>
    <w:rsid w:val="006142E1"/>
    <w:rsid w:val="00621C59"/>
    <w:rsid w:val="006222C2"/>
    <w:rsid w:val="00623475"/>
    <w:rsid w:val="00627A02"/>
    <w:rsid w:val="00642B37"/>
    <w:rsid w:val="00667F80"/>
    <w:rsid w:val="00672818"/>
    <w:rsid w:val="00676059"/>
    <w:rsid w:val="00676A84"/>
    <w:rsid w:val="00696DAD"/>
    <w:rsid w:val="006A7FFA"/>
    <w:rsid w:val="006C0460"/>
    <w:rsid w:val="006C2F7C"/>
    <w:rsid w:val="006D2ABD"/>
    <w:rsid w:val="006D2C72"/>
    <w:rsid w:val="006D63E1"/>
    <w:rsid w:val="006E260B"/>
    <w:rsid w:val="006F085C"/>
    <w:rsid w:val="00700D7A"/>
    <w:rsid w:val="00701655"/>
    <w:rsid w:val="007020D3"/>
    <w:rsid w:val="00713EB2"/>
    <w:rsid w:val="0072395B"/>
    <w:rsid w:val="00742982"/>
    <w:rsid w:val="00752213"/>
    <w:rsid w:val="007710E4"/>
    <w:rsid w:val="00772B5D"/>
    <w:rsid w:val="00773EA0"/>
    <w:rsid w:val="00774144"/>
    <w:rsid w:val="007806C4"/>
    <w:rsid w:val="00791C9C"/>
    <w:rsid w:val="00794E5D"/>
    <w:rsid w:val="007A79CB"/>
    <w:rsid w:val="007B0B7C"/>
    <w:rsid w:val="007C5D44"/>
    <w:rsid w:val="007E28B6"/>
    <w:rsid w:val="007E3D2E"/>
    <w:rsid w:val="007E6119"/>
    <w:rsid w:val="00810372"/>
    <w:rsid w:val="00814E4B"/>
    <w:rsid w:val="0081763B"/>
    <w:rsid w:val="008178C7"/>
    <w:rsid w:val="008327C8"/>
    <w:rsid w:val="00837309"/>
    <w:rsid w:val="00847B5C"/>
    <w:rsid w:val="00852086"/>
    <w:rsid w:val="00860874"/>
    <w:rsid w:val="00866AAA"/>
    <w:rsid w:val="008722DF"/>
    <w:rsid w:val="00882E7C"/>
    <w:rsid w:val="00887179"/>
    <w:rsid w:val="008B473D"/>
    <w:rsid w:val="008C48F9"/>
    <w:rsid w:val="008E1626"/>
    <w:rsid w:val="008E367E"/>
    <w:rsid w:val="00917832"/>
    <w:rsid w:val="0095104E"/>
    <w:rsid w:val="00953E83"/>
    <w:rsid w:val="00971604"/>
    <w:rsid w:val="0097175C"/>
    <w:rsid w:val="009754AC"/>
    <w:rsid w:val="00975679"/>
    <w:rsid w:val="00982183"/>
    <w:rsid w:val="00982861"/>
    <w:rsid w:val="00992786"/>
    <w:rsid w:val="009A3DCF"/>
    <w:rsid w:val="009B3A4F"/>
    <w:rsid w:val="009B5EE6"/>
    <w:rsid w:val="009B6C44"/>
    <w:rsid w:val="009F1EEA"/>
    <w:rsid w:val="009F4A63"/>
    <w:rsid w:val="009F4ACF"/>
    <w:rsid w:val="009F6FF0"/>
    <w:rsid w:val="00A00031"/>
    <w:rsid w:val="00A0691A"/>
    <w:rsid w:val="00A070BB"/>
    <w:rsid w:val="00A073E9"/>
    <w:rsid w:val="00A07F65"/>
    <w:rsid w:val="00A107FF"/>
    <w:rsid w:val="00A136AE"/>
    <w:rsid w:val="00A148EC"/>
    <w:rsid w:val="00A16281"/>
    <w:rsid w:val="00A40843"/>
    <w:rsid w:val="00A40D55"/>
    <w:rsid w:val="00A42215"/>
    <w:rsid w:val="00A5355C"/>
    <w:rsid w:val="00A56EB7"/>
    <w:rsid w:val="00A63DE4"/>
    <w:rsid w:val="00A654A0"/>
    <w:rsid w:val="00A664BF"/>
    <w:rsid w:val="00A67C67"/>
    <w:rsid w:val="00A716DD"/>
    <w:rsid w:val="00A71E3F"/>
    <w:rsid w:val="00A72521"/>
    <w:rsid w:val="00A82CC4"/>
    <w:rsid w:val="00A86E28"/>
    <w:rsid w:val="00A9113F"/>
    <w:rsid w:val="00AB667E"/>
    <w:rsid w:val="00AB6F77"/>
    <w:rsid w:val="00AC2EFE"/>
    <w:rsid w:val="00AC4346"/>
    <w:rsid w:val="00AD3B47"/>
    <w:rsid w:val="00AE4291"/>
    <w:rsid w:val="00AE5128"/>
    <w:rsid w:val="00AE79CB"/>
    <w:rsid w:val="00AF0096"/>
    <w:rsid w:val="00AF6CD0"/>
    <w:rsid w:val="00B06F9C"/>
    <w:rsid w:val="00B07860"/>
    <w:rsid w:val="00B10521"/>
    <w:rsid w:val="00B1260A"/>
    <w:rsid w:val="00B14555"/>
    <w:rsid w:val="00B17F50"/>
    <w:rsid w:val="00B30C85"/>
    <w:rsid w:val="00B41C1E"/>
    <w:rsid w:val="00B55A44"/>
    <w:rsid w:val="00B663D8"/>
    <w:rsid w:val="00B75738"/>
    <w:rsid w:val="00B7622E"/>
    <w:rsid w:val="00B911B7"/>
    <w:rsid w:val="00B934D6"/>
    <w:rsid w:val="00B96939"/>
    <w:rsid w:val="00BA4A5A"/>
    <w:rsid w:val="00BC3A12"/>
    <w:rsid w:val="00BE0B74"/>
    <w:rsid w:val="00BE1BA0"/>
    <w:rsid w:val="00BF195A"/>
    <w:rsid w:val="00BF5005"/>
    <w:rsid w:val="00C24740"/>
    <w:rsid w:val="00C34028"/>
    <w:rsid w:val="00C45283"/>
    <w:rsid w:val="00C62267"/>
    <w:rsid w:val="00C64E44"/>
    <w:rsid w:val="00C65A1D"/>
    <w:rsid w:val="00C70062"/>
    <w:rsid w:val="00C700BB"/>
    <w:rsid w:val="00C829F4"/>
    <w:rsid w:val="00C83C63"/>
    <w:rsid w:val="00C844F4"/>
    <w:rsid w:val="00C9024B"/>
    <w:rsid w:val="00CA001E"/>
    <w:rsid w:val="00CA089E"/>
    <w:rsid w:val="00CA1D76"/>
    <w:rsid w:val="00CA636F"/>
    <w:rsid w:val="00CB25C8"/>
    <w:rsid w:val="00CC1E29"/>
    <w:rsid w:val="00CC48DE"/>
    <w:rsid w:val="00CC7EBC"/>
    <w:rsid w:val="00CE3714"/>
    <w:rsid w:val="00CF3F56"/>
    <w:rsid w:val="00D1223C"/>
    <w:rsid w:val="00D24171"/>
    <w:rsid w:val="00D3081B"/>
    <w:rsid w:val="00D32F68"/>
    <w:rsid w:val="00D40DFE"/>
    <w:rsid w:val="00D41E5A"/>
    <w:rsid w:val="00D422BA"/>
    <w:rsid w:val="00D54E60"/>
    <w:rsid w:val="00D70776"/>
    <w:rsid w:val="00D72BFD"/>
    <w:rsid w:val="00D82D06"/>
    <w:rsid w:val="00DA004C"/>
    <w:rsid w:val="00DA2E4C"/>
    <w:rsid w:val="00DB4675"/>
    <w:rsid w:val="00DC6544"/>
    <w:rsid w:val="00DD45ED"/>
    <w:rsid w:val="00DE0959"/>
    <w:rsid w:val="00E012F0"/>
    <w:rsid w:val="00E021F1"/>
    <w:rsid w:val="00E06843"/>
    <w:rsid w:val="00E22E97"/>
    <w:rsid w:val="00E237B4"/>
    <w:rsid w:val="00E24B2C"/>
    <w:rsid w:val="00E25793"/>
    <w:rsid w:val="00E337C7"/>
    <w:rsid w:val="00E35041"/>
    <w:rsid w:val="00E37B5A"/>
    <w:rsid w:val="00E504AE"/>
    <w:rsid w:val="00E5443B"/>
    <w:rsid w:val="00E65C53"/>
    <w:rsid w:val="00E8084C"/>
    <w:rsid w:val="00E9604E"/>
    <w:rsid w:val="00EA57A1"/>
    <w:rsid w:val="00ED7604"/>
    <w:rsid w:val="00F04D81"/>
    <w:rsid w:val="00F0702F"/>
    <w:rsid w:val="00F0793A"/>
    <w:rsid w:val="00F138C0"/>
    <w:rsid w:val="00F40202"/>
    <w:rsid w:val="00F604DA"/>
    <w:rsid w:val="00F66C11"/>
    <w:rsid w:val="00F7188C"/>
    <w:rsid w:val="00F76F97"/>
    <w:rsid w:val="00F81562"/>
    <w:rsid w:val="00F81F56"/>
    <w:rsid w:val="00F84206"/>
    <w:rsid w:val="00FA26F5"/>
    <w:rsid w:val="00FA45D3"/>
    <w:rsid w:val="00FB2EC0"/>
    <w:rsid w:val="00FB5497"/>
    <w:rsid w:val="00FB57D6"/>
    <w:rsid w:val="00FC0582"/>
    <w:rsid w:val="00FC6524"/>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D1A034"/>
  <w14:defaultImageDpi w14:val="32767"/>
  <w15:docId w15:val="{08F9ABA7-D34F-4E64-8DFD-B39DFE03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locked="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1562"/>
    <w:pPr>
      <w:spacing w:before="120" w:after="120"/>
    </w:pPr>
  </w:style>
  <w:style w:type="paragraph" w:styleId="Heading1">
    <w:name w:val="heading 1"/>
    <w:basedOn w:val="Normal"/>
    <w:next w:val="Normal"/>
    <w:link w:val="Heading1Char"/>
    <w:uiPriority w:val="9"/>
    <w:qFormat/>
    <w:locked/>
    <w:rsid w:val="005D19F7"/>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locked/>
    <w:rsid w:val="005D19F7"/>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5D19F7"/>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5D19F7"/>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D19F7"/>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D19F7"/>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D19F7"/>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D19F7"/>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D19F7"/>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andItalics">
    <w:name w:val="Bold and Italics"/>
    <w:locked/>
    <w:rsid w:val="00027CBD"/>
    <w:rPr>
      <w:b/>
      <w:i/>
      <w:u w:val="none"/>
    </w:rPr>
  </w:style>
  <w:style w:type="paragraph" w:styleId="BodyText">
    <w:name w:val="Body Text"/>
    <w:basedOn w:val="Normal"/>
    <w:link w:val="BodyTextChar"/>
    <w:locked/>
    <w:rsid w:val="00027CBD"/>
    <w:pPr>
      <w:keepNext/>
      <w:keepLines/>
      <w:contextualSpacing/>
    </w:pPr>
    <w:rPr>
      <w:rFonts w:ascii="Times New Roman" w:eastAsia="Times New Roman" w:hAnsi="Times New Roman" w:cs="Times New Roman"/>
      <w:lang w:val="en-AU"/>
    </w:rPr>
  </w:style>
  <w:style w:type="character" w:customStyle="1" w:styleId="BodyTextChar">
    <w:name w:val="Body Text Char"/>
    <w:basedOn w:val="DefaultParagraphFont"/>
    <w:link w:val="BodyText"/>
    <w:rsid w:val="00027CBD"/>
    <w:rPr>
      <w:rFonts w:ascii="Times New Roman" w:eastAsia="Times New Roman" w:hAnsi="Times New Roman" w:cs="Times New Roman"/>
      <w:szCs w:val="22"/>
      <w:lang w:val="en-AU"/>
    </w:rPr>
  </w:style>
  <w:style w:type="character" w:customStyle="1" w:styleId="Heading1Char">
    <w:name w:val="Heading 1 Char"/>
    <w:basedOn w:val="DefaultParagraphFont"/>
    <w:link w:val="Heading1"/>
    <w:uiPriority w:val="9"/>
    <w:rsid w:val="005D19F7"/>
    <w:rPr>
      <w:rFonts w:asciiTheme="majorHAnsi" w:eastAsiaTheme="majorEastAsia" w:hAnsiTheme="majorHAnsi" w:cstheme="majorBidi"/>
      <w:color w:val="2F5496" w:themeColor="accent1" w:themeShade="BF"/>
      <w:sz w:val="30"/>
      <w:szCs w:val="30"/>
    </w:rPr>
  </w:style>
  <w:style w:type="character" w:styleId="CommentReference">
    <w:name w:val="annotation reference"/>
    <w:basedOn w:val="DefaultParagraphFont"/>
    <w:uiPriority w:val="99"/>
    <w:semiHidden/>
    <w:unhideWhenUsed/>
    <w:rsid w:val="001B1DAA"/>
    <w:rPr>
      <w:sz w:val="16"/>
      <w:szCs w:val="16"/>
    </w:rPr>
  </w:style>
  <w:style w:type="paragraph" w:styleId="CommentText">
    <w:name w:val="annotation text"/>
    <w:basedOn w:val="Normal"/>
    <w:link w:val="CommentTextChar"/>
    <w:uiPriority w:val="99"/>
    <w:semiHidden/>
    <w:unhideWhenUsed/>
    <w:rsid w:val="001B1DAA"/>
    <w:rPr>
      <w:sz w:val="20"/>
      <w:szCs w:val="20"/>
    </w:rPr>
  </w:style>
  <w:style w:type="character" w:customStyle="1" w:styleId="CommentTextChar">
    <w:name w:val="Comment Text Char"/>
    <w:basedOn w:val="DefaultParagraphFont"/>
    <w:link w:val="CommentText"/>
    <w:uiPriority w:val="99"/>
    <w:semiHidden/>
    <w:rsid w:val="001B1DAA"/>
    <w:rPr>
      <w:sz w:val="20"/>
      <w:szCs w:val="20"/>
    </w:rPr>
  </w:style>
  <w:style w:type="paragraph" w:styleId="CommentSubject">
    <w:name w:val="annotation subject"/>
    <w:basedOn w:val="CommentText"/>
    <w:next w:val="CommentText"/>
    <w:link w:val="CommentSubjectChar"/>
    <w:uiPriority w:val="99"/>
    <w:semiHidden/>
    <w:unhideWhenUsed/>
    <w:rsid w:val="001B1DAA"/>
    <w:rPr>
      <w:b/>
      <w:bCs/>
    </w:rPr>
  </w:style>
  <w:style w:type="character" w:customStyle="1" w:styleId="CommentSubjectChar">
    <w:name w:val="Comment Subject Char"/>
    <w:basedOn w:val="CommentTextChar"/>
    <w:link w:val="CommentSubject"/>
    <w:uiPriority w:val="99"/>
    <w:semiHidden/>
    <w:rsid w:val="001B1DAA"/>
    <w:rPr>
      <w:b/>
      <w:bCs/>
      <w:sz w:val="20"/>
      <w:szCs w:val="20"/>
    </w:rPr>
  </w:style>
  <w:style w:type="paragraph" w:styleId="BalloonText">
    <w:name w:val="Balloon Text"/>
    <w:basedOn w:val="Normal"/>
    <w:link w:val="BalloonTextChar"/>
    <w:uiPriority w:val="99"/>
    <w:semiHidden/>
    <w:unhideWhenUsed/>
    <w:rsid w:val="001B1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AA"/>
    <w:rPr>
      <w:rFonts w:ascii="Segoe UI" w:hAnsi="Segoe UI" w:cs="Segoe UI"/>
      <w:sz w:val="18"/>
      <w:szCs w:val="18"/>
    </w:rPr>
  </w:style>
  <w:style w:type="paragraph" w:styleId="Title">
    <w:name w:val="Title"/>
    <w:basedOn w:val="Normal"/>
    <w:next w:val="Normal"/>
    <w:link w:val="TitleChar"/>
    <w:uiPriority w:val="10"/>
    <w:qFormat/>
    <w:locked/>
    <w:rsid w:val="005D19F7"/>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D19F7"/>
    <w:rPr>
      <w:rFonts w:asciiTheme="majorHAnsi" w:eastAsiaTheme="majorEastAsia" w:hAnsiTheme="majorHAnsi" w:cstheme="majorBidi"/>
      <w:color w:val="2F5496" w:themeColor="accent1" w:themeShade="BF"/>
      <w:spacing w:val="-10"/>
      <w:sz w:val="52"/>
      <w:szCs w:val="52"/>
    </w:rPr>
  </w:style>
  <w:style w:type="paragraph" w:styleId="NoSpacing">
    <w:name w:val="No Spacing"/>
    <w:uiPriority w:val="1"/>
    <w:qFormat/>
    <w:locked/>
    <w:rsid w:val="005D19F7"/>
    <w:pPr>
      <w:spacing w:after="0" w:line="240" w:lineRule="auto"/>
    </w:pPr>
  </w:style>
  <w:style w:type="paragraph" w:styleId="ListParagraph">
    <w:name w:val="List Paragraph"/>
    <w:basedOn w:val="Normal"/>
    <w:uiPriority w:val="34"/>
    <w:qFormat/>
    <w:locked/>
    <w:rsid w:val="004B5B67"/>
    <w:pPr>
      <w:ind w:left="720"/>
      <w:contextualSpacing/>
    </w:pPr>
  </w:style>
  <w:style w:type="character" w:customStyle="1" w:styleId="Heading2Char">
    <w:name w:val="Heading 2 Char"/>
    <w:basedOn w:val="DefaultParagraphFont"/>
    <w:link w:val="Heading2"/>
    <w:uiPriority w:val="9"/>
    <w:rsid w:val="005D19F7"/>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5D19F7"/>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5D19F7"/>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D19F7"/>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D19F7"/>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D19F7"/>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D19F7"/>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D19F7"/>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D19F7"/>
    <w:pPr>
      <w:spacing w:line="240" w:lineRule="auto"/>
    </w:pPr>
    <w:rPr>
      <w:b/>
      <w:bCs/>
      <w:smallCaps/>
      <w:color w:val="4472C4" w:themeColor="accent1"/>
      <w:spacing w:val="6"/>
    </w:rPr>
  </w:style>
  <w:style w:type="paragraph" w:styleId="Subtitle">
    <w:name w:val="Subtitle"/>
    <w:basedOn w:val="Normal"/>
    <w:next w:val="Normal"/>
    <w:link w:val="SubtitleChar"/>
    <w:uiPriority w:val="11"/>
    <w:qFormat/>
    <w:locked/>
    <w:rsid w:val="005D19F7"/>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D19F7"/>
    <w:rPr>
      <w:rFonts w:asciiTheme="majorHAnsi" w:eastAsiaTheme="majorEastAsia" w:hAnsiTheme="majorHAnsi" w:cstheme="majorBidi"/>
    </w:rPr>
  </w:style>
  <w:style w:type="character" w:styleId="Strong">
    <w:name w:val="Strong"/>
    <w:basedOn w:val="DefaultParagraphFont"/>
    <w:uiPriority w:val="22"/>
    <w:qFormat/>
    <w:locked/>
    <w:rsid w:val="005D19F7"/>
    <w:rPr>
      <w:b/>
      <w:bCs/>
    </w:rPr>
  </w:style>
  <w:style w:type="character" w:styleId="Emphasis">
    <w:name w:val="Emphasis"/>
    <w:basedOn w:val="DefaultParagraphFont"/>
    <w:uiPriority w:val="20"/>
    <w:qFormat/>
    <w:locked/>
    <w:rsid w:val="005D19F7"/>
    <w:rPr>
      <w:i/>
      <w:iCs/>
    </w:rPr>
  </w:style>
  <w:style w:type="paragraph" w:styleId="Quote">
    <w:name w:val="Quote"/>
    <w:basedOn w:val="Normal"/>
    <w:next w:val="Normal"/>
    <w:link w:val="QuoteChar"/>
    <w:uiPriority w:val="29"/>
    <w:qFormat/>
    <w:locked/>
    <w:rsid w:val="005D19F7"/>
    <w:pPr>
      <w:ind w:left="720" w:right="720"/>
      <w:jc w:val="center"/>
    </w:pPr>
    <w:rPr>
      <w:i/>
      <w:iCs/>
    </w:rPr>
  </w:style>
  <w:style w:type="character" w:customStyle="1" w:styleId="QuoteChar">
    <w:name w:val="Quote Char"/>
    <w:basedOn w:val="DefaultParagraphFont"/>
    <w:link w:val="Quote"/>
    <w:uiPriority w:val="29"/>
    <w:rsid w:val="005D19F7"/>
    <w:rPr>
      <w:i/>
      <w:iCs/>
    </w:rPr>
  </w:style>
  <w:style w:type="paragraph" w:styleId="IntenseQuote">
    <w:name w:val="Intense Quote"/>
    <w:basedOn w:val="Normal"/>
    <w:next w:val="Normal"/>
    <w:link w:val="IntenseQuoteChar"/>
    <w:uiPriority w:val="30"/>
    <w:qFormat/>
    <w:locked/>
    <w:rsid w:val="005D19F7"/>
    <w:pPr>
      <w:spacing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D19F7"/>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locked/>
    <w:rsid w:val="005D19F7"/>
    <w:rPr>
      <w:i/>
      <w:iCs/>
      <w:color w:val="404040" w:themeColor="text1" w:themeTint="BF"/>
    </w:rPr>
  </w:style>
  <w:style w:type="character" w:styleId="IntenseEmphasis">
    <w:name w:val="Intense Emphasis"/>
    <w:basedOn w:val="DefaultParagraphFont"/>
    <w:uiPriority w:val="21"/>
    <w:qFormat/>
    <w:locked/>
    <w:rsid w:val="005D19F7"/>
    <w:rPr>
      <w:b w:val="0"/>
      <w:bCs w:val="0"/>
      <w:i/>
      <w:iCs/>
      <w:color w:val="4472C4" w:themeColor="accent1"/>
    </w:rPr>
  </w:style>
  <w:style w:type="character" w:styleId="SubtleReference">
    <w:name w:val="Subtle Reference"/>
    <w:basedOn w:val="DefaultParagraphFont"/>
    <w:uiPriority w:val="31"/>
    <w:qFormat/>
    <w:locked/>
    <w:rsid w:val="005D19F7"/>
    <w:rPr>
      <w:smallCaps/>
      <w:color w:val="404040" w:themeColor="text1" w:themeTint="BF"/>
      <w:u w:val="single" w:color="7F7F7F" w:themeColor="text1" w:themeTint="80"/>
    </w:rPr>
  </w:style>
  <w:style w:type="character" w:styleId="IntenseReference">
    <w:name w:val="Intense Reference"/>
    <w:basedOn w:val="DefaultParagraphFont"/>
    <w:uiPriority w:val="32"/>
    <w:qFormat/>
    <w:locked/>
    <w:rsid w:val="005D19F7"/>
    <w:rPr>
      <w:b/>
      <w:bCs/>
      <w:smallCaps/>
      <w:color w:val="4472C4" w:themeColor="accent1"/>
      <w:spacing w:val="5"/>
      <w:u w:val="single"/>
    </w:rPr>
  </w:style>
  <w:style w:type="character" w:styleId="BookTitle">
    <w:name w:val="Book Title"/>
    <w:basedOn w:val="DefaultParagraphFont"/>
    <w:uiPriority w:val="33"/>
    <w:qFormat/>
    <w:locked/>
    <w:rsid w:val="005D19F7"/>
    <w:rPr>
      <w:b/>
      <w:bCs/>
      <w:smallCaps/>
    </w:rPr>
  </w:style>
  <w:style w:type="paragraph" w:styleId="TOCHeading">
    <w:name w:val="TOC Heading"/>
    <w:basedOn w:val="Heading1"/>
    <w:next w:val="Normal"/>
    <w:uiPriority w:val="39"/>
    <w:semiHidden/>
    <w:unhideWhenUsed/>
    <w:qFormat/>
    <w:rsid w:val="005D19F7"/>
    <w:pPr>
      <w:outlineLvl w:val="9"/>
    </w:pPr>
  </w:style>
  <w:style w:type="table" w:styleId="TableGrid">
    <w:name w:val="Table Grid"/>
    <w:basedOn w:val="TableNormal"/>
    <w:uiPriority w:val="39"/>
    <w:locked/>
    <w:rsid w:val="00FA2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locked/>
    <w:rsid w:val="00A66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4BF"/>
  </w:style>
  <w:style w:type="paragraph" w:styleId="Footer">
    <w:name w:val="footer"/>
    <w:basedOn w:val="Normal"/>
    <w:link w:val="FooterChar"/>
    <w:uiPriority w:val="99"/>
    <w:unhideWhenUsed/>
    <w:locked/>
    <w:rsid w:val="00A66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4BF"/>
  </w:style>
  <w:style w:type="paragraph" w:customStyle="1" w:styleId="CATBulletList1">
    <w:name w:val="CAT Bullet List 1"/>
    <w:link w:val="CATBulletList1Char"/>
    <w:locked/>
    <w:rsid w:val="00B14555"/>
    <w:pPr>
      <w:numPr>
        <w:numId w:val="10"/>
      </w:numPr>
      <w:spacing w:after="0" w:line="240" w:lineRule="auto"/>
    </w:pPr>
    <w:rPr>
      <w:rFonts w:ascii="Arial" w:eastAsia="Times New Roman" w:hAnsi="Arial" w:cs="Times New Roman"/>
      <w:szCs w:val="24"/>
      <w:lang w:val="en-AU"/>
    </w:rPr>
  </w:style>
  <w:style w:type="character" w:customStyle="1" w:styleId="CATBulletList1Char">
    <w:name w:val="CAT Bullet List 1 Char"/>
    <w:link w:val="CATBulletList1"/>
    <w:rsid w:val="00B14555"/>
    <w:rPr>
      <w:rFonts w:ascii="Arial" w:eastAsia="Times New Roman" w:hAnsi="Arial" w:cs="Times New Roman"/>
      <w:szCs w:val="24"/>
      <w:lang w:val="en-AU"/>
    </w:rPr>
  </w:style>
  <w:style w:type="character" w:styleId="Hyperlink">
    <w:name w:val="Hyperlink"/>
    <w:basedOn w:val="DefaultParagraphFont"/>
    <w:uiPriority w:val="99"/>
    <w:unhideWhenUsed/>
    <w:rsid w:val="00866AAA"/>
    <w:rPr>
      <w:color w:val="0563C1" w:themeColor="hyperlink"/>
      <w:u w:val="single"/>
    </w:rPr>
  </w:style>
  <w:style w:type="paragraph" w:customStyle="1" w:styleId="ArtibusHeaderText">
    <w:name w:val="Artibus Header Text"/>
    <w:basedOn w:val="Normal"/>
    <w:autoRedefine/>
    <w:rsid w:val="00866AAA"/>
    <w:pPr>
      <w:widowControl w:val="0"/>
      <w:autoSpaceDE w:val="0"/>
      <w:autoSpaceDN w:val="0"/>
      <w:adjustRightInd w:val="0"/>
      <w:spacing w:after="0" w:line="240" w:lineRule="auto"/>
      <w:ind w:right="360" w:firstLine="720"/>
      <w:jc w:val="center"/>
    </w:pPr>
    <w:rPr>
      <w:rFonts w:ascii="Calibri Light" w:eastAsia="Yu Mincho" w:hAnsi="Calibri Light" w:cs="Raleway-Medium"/>
      <w:color w:val="808080" w:themeColor="background1" w:themeShade="80"/>
      <w:sz w:val="18"/>
      <w:szCs w:val="36"/>
      <w:lang w:val="en-US"/>
    </w:rPr>
  </w:style>
  <w:style w:type="character" w:customStyle="1" w:styleId="UnresolvedMention1">
    <w:name w:val="Unresolved Mention1"/>
    <w:basedOn w:val="DefaultParagraphFont"/>
    <w:uiPriority w:val="99"/>
    <w:semiHidden/>
    <w:unhideWhenUsed/>
    <w:rsid w:val="00E37B5A"/>
    <w:rPr>
      <w:color w:val="605E5C"/>
      <w:shd w:val="clear" w:color="auto" w:fill="E1DFDD"/>
    </w:rPr>
  </w:style>
  <w:style w:type="character" w:styleId="FollowedHyperlink">
    <w:name w:val="FollowedHyperlink"/>
    <w:basedOn w:val="DefaultParagraphFont"/>
    <w:uiPriority w:val="99"/>
    <w:semiHidden/>
    <w:unhideWhenUsed/>
    <w:rsid w:val="00A82C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7222">
      <w:bodyDiv w:val="1"/>
      <w:marLeft w:val="0"/>
      <w:marRight w:val="0"/>
      <w:marTop w:val="0"/>
      <w:marBottom w:val="0"/>
      <w:divBdr>
        <w:top w:val="none" w:sz="0" w:space="0" w:color="auto"/>
        <w:left w:val="none" w:sz="0" w:space="0" w:color="auto"/>
        <w:bottom w:val="none" w:sz="0" w:space="0" w:color="auto"/>
        <w:right w:val="none" w:sz="0" w:space="0" w:color="auto"/>
      </w:divBdr>
    </w:div>
    <w:div w:id="128059882">
      <w:bodyDiv w:val="1"/>
      <w:marLeft w:val="0"/>
      <w:marRight w:val="0"/>
      <w:marTop w:val="0"/>
      <w:marBottom w:val="0"/>
      <w:divBdr>
        <w:top w:val="none" w:sz="0" w:space="0" w:color="auto"/>
        <w:left w:val="none" w:sz="0" w:space="0" w:color="auto"/>
        <w:bottom w:val="none" w:sz="0" w:space="0" w:color="auto"/>
        <w:right w:val="none" w:sz="0" w:space="0" w:color="auto"/>
      </w:divBdr>
    </w:div>
    <w:div w:id="318466126">
      <w:bodyDiv w:val="1"/>
      <w:marLeft w:val="0"/>
      <w:marRight w:val="0"/>
      <w:marTop w:val="0"/>
      <w:marBottom w:val="0"/>
      <w:divBdr>
        <w:top w:val="none" w:sz="0" w:space="0" w:color="auto"/>
        <w:left w:val="none" w:sz="0" w:space="0" w:color="auto"/>
        <w:bottom w:val="none" w:sz="0" w:space="0" w:color="auto"/>
        <w:right w:val="none" w:sz="0" w:space="0" w:color="auto"/>
      </w:divBdr>
    </w:div>
    <w:div w:id="367872377">
      <w:bodyDiv w:val="1"/>
      <w:marLeft w:val="0"/>
      <w:marRight w:val="0"/>
      <w:marTop w:val="0"/>
      <w:marBottom w:val="0"/>
      <w:divBdr>
        <w:top w:val="none" w:sz="0" w:space="0" w:color="auto"/>
        <w:left w:val="none" w:sz="0" w:space="0" w:color="auto"/>
        <w:bottom w:val="none" w:sz="0" w:space="0" w:color="auto"/>
        <w:right w:val="none" w:sz="0" w:space="0" w:color="auto"/>
      </w:divBdr>
    </w:div>
    <w:div w:id="1041320839">
      <w:bodyDiv w:val="1"/>
      <w:marLeft w:val="0"/>
      <w:marRight w:val="0"/>
      <w:marTop w:val="0"/>
      <w:marBottom w:val="0"/>
      <w:divBdr>
        <w:top w:val="none" w:sz="0" w:space="0" w:color="auto"/>
        <w:left w:val="none" w:sz="0" w:space="0" w:color="auto"/>
        <w:bottom w:val="none" w:sz="0" w:space="0" w:color="auto"/>
        <w:right w:val="none" w:sz="0" w:space="0" w:color="auto"/>
      </w:divBdr>
    </w:div>
    <w:div w:id="1420060194">
      <w:bodyDiv w:val="1"/>
      <w:marLeft w:val="0"/>
      <w:marRight w:val="0"/>
      <w:marTop w:val="0"/>
      <w:marBottom w:val="0"/>
      <w:divBdr>
        <w:top w:val="none" w:sz="0" w:space="0" w:color="auto"/>
        <w:left w:val="none" w:sz="0" w:space="0" w:color="auto"/>
        <w:bottom w:val="none" w:sz="0" w:space="0" w:color="auto"/>
        <w:right w:val="none" w:sz="0" w:space="0" w:color="auto"/>
      </w:divBdr>
    </w:div>
    <w:div w:id="1420641401">
      <w:bodyDiv w:val="1"/>
      <w:marLeft w:val="0"/>
      <w:marRight w:val="0"/>
      <w:marTop w:val="0"/>
      <w:marBottom w:val="0"/>
      <w:divBdr>
        <w:top w:val="none" w:sz="0" w:space="0" w:color="auto"/>
        <w:left w:val="none" w:sz="0" w:space="0" w:color="auto"/>
        <w:bottom w:val="none" w:sz="0" w:space="0" w:color="auto"/>
        <w:right w:val="none" w:sz="0" w:space="0" w:color="auto"/>
      </w:divBdr>
    </w:div>
    <w:div w:id="1498883842">
      <w:bodyDiv w:val="1"/>
      <w:marLeft w:val="0"/>
      <w:marRight w:val="0"/>
      <w:marTop w:val="0"/>
      <w:marBottom w:val="0"/>
      <w:divBdr>
        <w:top w:val="none" w:sz="0" w:space="0" w:color="auto"/>
        <w:left w:val="none" w:sz="0" w:space="0" w:color="auto"/>
        <w:bottom w:val="none" w:sz="0" w:space="0" w:color="auto"/>
        <w:right w:val="none" w:sz="0" w:space="0" w:color="auto"/>
      </w:divBdr>
    </w:div>
    <w:div w:id="1649163995">
      <w:bodyDiv w:val="1"/>
      <w:marLeft w:val="0"/>
      <w:marRight w:val="0"/>
      <w:marTop w:val="0"/>
      <w:marBottom w:val="0"/>
      <w:divBdr>
        <w:top w:val="none" w:sz="0" w:space="0" w:color="auto"/>
        <w:left w:val="none" w:sz="0" w:space="0" w:color="auto"/>
        <w:bottom w:val="none" w:sz="0" w:space="0" w:color="auto"/>
        <w:right w:val="none" w:sz="0" w:space="0" w:color="auto"/>
      </w:divBdr>
    </w:div>
    <w:div w:id="1699313859">
      <w:bodyDiv w:val="1"/>
      <w:marLeft w:val="0"/>
      <w:marRight w:val="0"/>
      <w:marTop w:val="0"/>
      <w:marBottom w:val="0"/>
      <w:divBdr>
        <w:top w:val="none" w:sz="0" w:space="0" w:color="auto"/>
        <w:left w:val="none" w:sz="0" w:space="0" w:color="auto"/>
        <w:bottom w:val="none" w:sz="0" w:space="0" w:color="auto"/>
        <w:right w:val="none" w:sz="0" w:space="0" w:color="auto"/>
      </w:divBdr>
    </w:div>
    <w:div w:id="1723820534">
      <w:bodyDiv w:val="1"/>
      <w:marLeft w:val="0"/>
      <w:marRight w:val="0"/>
      <w:marTop w:val="0"/>
      <w:marBottom w:val="0"/>
      <w:divBdr>
        <w:top w:val="none" w:sz="0" w:space="0" w:color="auto"/>
        <w:left w:val="none" w:sz="0" w:space="0" w:color="auto"/>
        <w:bottom w:val="none" w:sz="0" w:space="0" w:color="auto"/>
        <w:right w:val="none" w:sz="0" w:space="0" w:color="auto"/>
      </w:divBdr>
    </w:div>
    <w:div w:id="1902329403">
      <w:bodyDiv w:val="1"/>
      <w:marLeft w:val="0"/>
      <w:marRight w:val="0"/>
      <w:marTop w:val="0"/>
      <w:marBottom w:val="0"/>
      <w:divBdr>
        <w:top w:val="none" w:sz="0" w:space="0" w:color="auto"/>
        <w:left w:val="none" w:sz="0" w:space="0" w:color="auto"/>
        <w:bottom w:val="none" w:sz="0" w:space="0" w:color="auto"/>
        <w:right w:val="none" w:sz="0" w:space="0" w:color="auto"/>
      </w:divBdr>
    </w:div>
    <w:div w:id="19895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D8059-31C4-7547-8FBC-5BE59211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633</Words>
  <Characters>3611</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Qualification description</vt:lpstr>
      <vt:lpstr>Entry Requirements</vt:lpstr>
      <vt:lpstr>Packaging rules </vt:lpstr>
      <vt:lpstr>    Core</vt:lpstr>
      <vt:lpstr>    Elective</vt:lpstr>
      <vt:lpstr>Qualification Mapping Information</vt:lpstr>
      <vt:lpstr>Links</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Erskine</dc:creator>
  <cp:keywords/>
  <dc:description/>
  <cp:lastModifiedBy>David Morgan</cp:lastModifiedBy>
  <cp:revision>8</cp:revision>
  <cp:lastPrinted>2018-12-17T02:28:00Z</cp:lastPrinted>
  <dcterms:created xsi:type="dcterms:W3CDTF">2018-11-15T02:25:00Z</dcterms:created>
  <dcterms:modified xsi:type="dcterms:W3CDTF">2019-01-20T21:53:00Z</dcterms:modified>
</cp:coreProperties>
</file>