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7CA30E90" w:rsidR="00092F06" w:rsidRPr="0005732A" w:rsidRDefault="00092F06" w:rsidP="0005732A">
      <w:pPr>
        <w:pStyle w:val="Title"/>
      </w:pPr>
      <w:r>
        <w:t xml:space="preserve">Qualification </w:t>
      </w:r>
      <w:r w:rsidR="00791C9C" w:rsidRPr="0038643B">
        <w:t>CP</w:t>
      </w:r>
      <w:r w:rsidR="00F76F97">
        <w:t>P</w:t>
      </w:r>
      <w:r w:rsidR="001E597A">
        <w:t>4</w:t>
      </w:r>
      <w:r w:rsidR="0070501F">
        <w:t>13</w:t>
      </w:r>
      <w:r w:rsidR="001E597A">
        <w:t>19</w:t>
      </w:r>
    </w:p>
    <w:p w14:paraId="7D71DB13" w14:textId="77777777" w:rsidR="001E597A" w:rsidRPr="001E597A" w:rsidRDefault="001E597A" w:rsidP="001E597A">
      <w:pPr>
        <w:pStyle w:val="Title"/>
      </w:pPr>
      <w:r w:rsidRPr="001E597A">
        <w:t>Certificate IV in Swimming Pool and Spa Service</w:t>
      </w:r>
    </w:p>
    <w:p w14:paraId="080CB627" w14:textId="77777777" w:rsidR="00992786" w:rsidRDefault="00092F06" w:rsidP="00F81562">
      <w:pPr>
        <w:pStyle w:val="Heading1"/>
      </w:pPr>
      <w:r>
        <w:rPr>
          <w:shd w:val="clear" w:color="auto" w:fill="FFFFFF"/>
        </w:rPr>
        <w:t xml:space="preserve">Qualification </w:t>
      </w:r>
      <w:r w:rsidR="007E28B6">
        <w:rPr>
          <w:shd w:val="clear" w:color="auto" w:fill="FFFFFF"/>
        </w:rPr>
        <w:t>d</w:t>
      </w:r>
      <w:r>
        <w:rPr>
          <w:shd w:val="clear" w:color="auto" w:fill="FFFFFF"/>
        </w:rPr>
        <w:t>escription</w:t>
      </w:r>
      <w:bookmarkStart w:id="0" w:name="_Hlk512512031"/>
    </w:p>
    <w:p w14:paraId="77AC631C" w14:textId="5669FB91" w:rsidR="001E597A" w:rsidRDefault="001E597A" w:rsidP="001E597A">
      <w:pPr>
        <w:rPr>
          <w:rFonts w:cstheme="minorHAnsi"/>
        </w:rPr>
      </w:pPr>
      <w:r>
        <w:rPr>
          <w:rFonts w:cstheme="minorHAnsi"/>
        </w:rPr>
        <w:t xml:space="preserve">This qualification reflects work undertaken by individuals in the Swimming Pool and Spa </w:t>
      </w:r>
      <w:r w:rsidR="00F30AFF">
        <w:rPr>
          <w:rFonts w:cstheme="minorHAnsi"/>
        </w:rPr>
        <w:t>s</w:t>
      </w:r>
      <w:r>
        <w:rPr>
          <w:rFonts w:cstheme="minorHAnsi"/>
        </w:rPr>
        <w:t>ervice sector. It applies to technicians in the field who apply analytic and problem-solving skills to treat water quality problems, as well as install, service and repair the key components of domestic, commercial and public swimming pools and spas.</w:t>
      </w:r>
    </w:p>
    <w:p w14:paraId="2B631871" w14:textId="77777777" w:rsidR="001E597A" w:rsidRDefault="001E597A" w:rsidP="001E597A">
      <w:pPr>
        <w:rPr>
          <w:rFonts w:cstheme="minorHAnsi"/>
        </w:rPr>
      </w:pPr>
      <w:r>
        <w:rPr>
          <w:rFonts w:cstheme="minorHAnsi"/>
        </w:rPr>
        <w:t xml:space="preserve">At the time of publication this qualification forms part of the licensing requirements for people engaged in swimming pool and spa servicing in some states and territories. </w:t>
      </w:r>
    </w:p>
    <w:p w14:paraId="762594DB" w14:textId="57758DFA" w:rsidR="001E597A" w:rsidRDefault="001E597A" w:rsidP="001E597A">
      <w:pPr>
        <w:rPr>
          <w:rFonts w:cstheme="minorHAnsi"/>
        </w:rPr>
      </w:pPr>
      <w:r>
        <w:rPr>
          <w:rFonts w:cstheme="minorHAnsi"/>
        </w:rPr>
        <w:t>Relevant state and territory regulatory authorities should be consulted to confirm these requirements.</w:t>
      </w:r>
    </w:p>
    <w:p w14:paraId="661F74B1" w14:textId="77777777" w:rsidR="001E597A" w:rsidRPr="001E597A" w:rsidRDefault="001E597A" w:rsidP="001E597A">
      <w:pPr>
        <w:pStyle w:val="Heading1"/>
        <w:rPr>
          <w:shd w:val="clear" w:color="auto" w:fill="FFFFFF"/>
        </w:rPr>
      </w:pPr>
      <w:r w:rsidRPr="001E597A">
        <w:rPr>
          <w:shd w:val="clear" w:color="auto" w:fill="FFFFFF"/>
        </w:rPr>
        <w:t xml:space="preserve">ENTRY REQUIREMENTS </w:t>
      </w:r>
    </w:p>
    <w:p w14:paraId="5FCC9872" w14:textId="77777777" w:rsidR="001E597A" w:rsidRDefault="001E597A" w:rsidP="001E597A">
      <w:pPr>
        <w:rPr>
          <w:rFonts w:cstheme="minorHAnsi"/>
          <w:bCs/>
        </w:rPr>
      </w:pPr>
      <w:r>
        <w:rPr>
          <w:rFonts w:cstheme="minorHAnsi"/>
          <w:bCs/>
        </w:rPr>
        <w:t>Candidates are required to have attained the CPP31218 Certificate III in Swimming Pool and Spa Service.</w:t>
      </w:r>
    </w:p>
    <w:p w14:paraId="53DF411D" w14:textId="2F6BEB49" w:rsidR="004D7B7A" w:rsidRDefault="004D7B7A" w:rsidP="00F8156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B10521">
        <w:rPr>
          <w:shd w:val="clear" w:color="auto" w:fill="FFFFFF"/>
        </w:rPr>
        <w:t xml:space="preserve">ackaging </w:t>
      </w:r>
      <w:r w:rsidR="007E28B6">
        <w:rPr>
          <w:shd w:val="clear" w:color="auto" w:fill="FFFFFF"/>
        </w:rPr>
        <w:t>r</w:t>
      </w:r>
      <w:r w:rsidR="00B10521">
        <w:rPr>
          <w:shd w:val="clear" w:color="auto" w:fill="FFFFFF"/>
        </w:rPr>
        <w:t>ules</w:t>
      </w:r>
      <w:r w:rsidRPr="004D7B7A">
        <w:rPr>
          <w:shd w:val="clear" w:color="auto" w:fill="FFFFFF"/>
        </w:rPr>
        <w:t xml:space="preserve"> </w:t>
      </w:r>
    </w:p>
    <w:p w14:paraId="7F45CF16" w14:textId="77777777" w:rsidR="001E597A" w:rsidRDefault="001E597A" w:rsidP="001E597A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achieve this qualification, competency must be demonstrated in:</w:t>
      </w:r>
    </w:p>
    <w:p w14:paraId="34268C4F" w14:textId="77777777" w:rsidR="001E597A" w:rsidRDefault="001E597A" w:rsidP="001E597A">
      <w:pPr>
        <w:pStyle w:val="ListBullet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20 units of competency:</w:t>
      </w:r>
    </w:p>
    <w:p w14:paraId="45E17C5B" w14:textId="77777777" w:rsidR="001E597A" w:rsidRDefault="001E597A" w:rsidP="001E597A">
      <w:pPr>
        <w:pStyle w:val="ListBullet2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 xml:space="preserve">8 </w:t>
      </w:r>
      <w:proofErr w:type="gramStart"/>
      <w:r>
        <w:rPr>
          <w:rFonts w:asciiTheme="minorHAnsi" w:eastAsiaTheme="minorHAnsi" w:hAnsiTheme="minorHAnsi" w:cstheme="minorHAnsi"/>
          <w:sz w:val="22"/>
        </w:rPr>
        <w:t>core</w:t>
      </w:r>
      <w:proofErr w:type="gramEnd"/>
    </w:p>
    <w:p w14:paraId="766C77BC" w14:textId="77777777" w:rsidR="001E597A" w:rsidRDefault="001E597A" w:rsidP="001E597A">
      <w:pPr>
        <w:pStyle w:val="ListBullet2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12 electives</w:t>
      </w:r>
    </w:p>
    <w:p w14:paraId="3A3A6ED8" w14:textId="77777777" w:rsidR="001E597A" w:rsidRDefault="001E597A" w:rsidP="001E597A">
      <w:pPr>
        <w:pStyle w:val="ListBullet2"/>
        <w:numPr>
          <w:ilvl w:val="0"/>
          <w:numId w:val="0"/>
        </w:numPr>
        <w:rPr>
          <w:rFonts w:asciiTheme="minorHAnsi" w:eastAsiaTheme="minorHAnsi" w:hAnsiTheme="minorHAnsi" w:cstheme="minorHAnsi"/>
          <w:sz w:val="22"/>
        </w:rPr>
      </w:pPr>
    </w:p>
    <w:p w14:paraId="6EBB1E92" w14:textId="77777777" w:rsidR="001E597A" w:rsidRDefault="001E597A" w:rsidP="001E597A">
      <w:pPr>
        <w:rPr>
          <w:rFonts w:eastAsiaTheme="minorHAnsi" w:cstheme="minorHAnsi"/>
        </w:rPr>
      </w:pPr>
      <w:r>
        <w:rPr>
          <w:rFonts w:cstheme="minorHAnsi"/>
        </w:rPr>
        <w:t xml:space="preserve">The elective units must ensure the integrity of the </w:t>
      </w:r>
      <w:bookmarkStart w:id="1" w:name="_Hlk513717307"/>
      <w:r>
        <w:rPr>
          <w:rFonts w:cstheme="minorHAnsi"/>
        </w:rPr>
        <w:t xml:space="preserve">Australian Qualifications Framework </w:t>
      </w:r>
      <w:bookmarkEnd w:id="1"/>
      <w:r>
        <w:rPr>
          <w:rFonts w:cstheme="minorHAnsi"/>
        </w:rPr>
        <w:t>(AQF) qualification alignment, contribute to a valid, industry-supported vocational outcome and are to be chosen as follows:</w:t>
      </w:r>
    </w:p>
    <w:p w14:paraId="1B90B988" w14:textId="3AE4C6AA" w:rsidR="001E597A" w:rsidRDefault="001E597A" w:rsidP="001E597A">
      <w:pPr>
        <w:pStyle w:val="ListParagraph"/>
        <w:numPr>
          <w:ilvl w:val="0"/>
          <w:numId w:val="37"/>
        </w:numPr>
        <w:spacing w:before="0" w:after="160" w:line="256" w:lineRule="auto"/>
        <w:rPr>
          <w:rFonts w:cstheme="minorHAnsi"/>
        </w:rPr>
      </w:pPr>
      <w:r>
        <w:rPr>
          <w:rFonts w:cstheme="minorHAnsi"/>
        </w:rPr>
        <w:t xml:space="preserve">a minimum of 10 elective units must be chosen from those listed below </w:t>
      </w:r>
    </w:p>
    <w:p w14:paraId="3B889934" w14:textId="75A62B31" w:rsidR="004773CE" w:rsidRDefault="004773CE" w:rsidP="004773CE">
      <w:pPr>
        <w:pStyle w:val="Heading2"/>
        <w:numPr>
          <w:ilvl w:val="0"/>
          <w:numId w:val="37"/>
        </w:numPr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1E597A">
        <w:rPr>
          <w:rFonts w:asciiTheme="minorHAnsi" w:eastAsiaTheme="minorEastAsia" w:hAnsiTheme="minorHAnsi" w:cstheme="minorHAnsi"/>
          <w:color w:val="auto"/>
          <w:sz w:val="22"/>
          <w:szCs w:val="22"/>
        </w:rPr>
        <w:t>up to 2 elective units may be chosen from those listed below or from other current Training Package provided they do not duplicate the outcome of another unit chosen for the qualification.</w:t>
      </w:r>
    </w:p>
    <w:p w14:paraId="026A3012" w14:textId="09FE46EA" w:rsidR="004773CE" w:rsidRDefault="004773CE" w:rsidP="004773CE">
      <w:pPr>
        <w:pStyle w:val="Heading1"/>
        <w:rPr>
          <w:shd w:val="clear" w:color="auto" w:fill="FFFFFF"/>
        </w:rPr>
      </w:pPr>
      <w:r w:rsidRPr="001E597A">
        <w:rPr>
          <w:shd w:val="clear" w:color="auto" w:fill="FFFFFF"/>
        </w:rPr>
        <w:t>Core</w:t>
      </w:r>
    </w:p>
    <w:tbl>
      <w:tblPr>
        <w:tblW w:w="8831" w:type="dxa"/>
        <w:tblLook w:val="04A0" w:firstRow="1" w:lastRow="0" w:firstColumn="1" w:lastColumn="0" w:noHBand="0" w:noVBand="1"/>
      </w:tblPr>
      <w:tblGrid>
        <w:gridCol w:w="8831"/>
      </w:tblGrid>
      <w:tr w:rsidR="002B430E" w:rsidRPr="002B430E" w14:paraId="06C7C048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3B6AAEFC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>BSBRSK401 Identify risk and apply risk management processes</w:t>
            </w:r>
          </w:p>
        </w:tc>
      </w:tr>
      <w:tr w:rsidR="002B430E" w:rsidRPr="002B430E" w14:paraId="7D83227B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38284F9E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>CPPSPS4001 Assess and treat water problems in swimming pools and spas</w:t>
            </w:r>
          </w:p>
        </w:tc>
      </w:tr>
      <w:tr w:rsidR="002B430E" w:rsidRPr="002B430E" w14:paraId="5B2E3080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2ACED0D4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 xml:space="preserve">CPPSPS4002 Install and repair swimming pool and spa circulation and filtration systems </w:t>
            </w:r>
          </w:p>
        </w:tc>
      </w:tr>
      <w:tr w:rsidR="002B430E" w:rsidRPr="002B430E" w14:paraId="3C211F6B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16079663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>CPPSPS4003 Install and repair swimming pool and spa dosing systems</w:t>
            </w:r>
          </w:p>
        </w:tc>
      </w:tr>
      <w:tr w:rsidR="002B430E" w:rsidRPr="002B430E" w14:paraId="08952E9D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5DBF2256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lastRenderedPageBreak/>
              <w:t>CPPSPS4004 Install and repair swimming pool and spa cleaning and vacuuming systems</w:t>
            </w:r>
          </w:p>
        </w:tc>
      </w:tr>
      <w:tr w:rsidR="002B430E" w:rsidRPr="002B430E" w14:paraId="08F70F09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5E29E9B1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 xml:space="preserve">CPPSPS4005 Install, service and repair swimming pool and spa heating systems </w:t>
            </w:r>
          </w:p>
        </w:tc>
      </w:tr>
      <w:tr w:rsidR="002B430E" w:rsidRPr="002B430E" w14:paraId="24BDC3B5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090876AF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 xml:space="preserve">CPPSPS4007 Inspect, service and repair aquatic facility plant and equipment </w:t>
            </w:r>
          </w:p>
        </w:tc>
      </w:tr>
      <w:tr w:rsidR="002B430E" w:rsidRPr="002B430E" w14:paraId="568009CB" w14:textId="77777777" w:rsidTr="002B430E">
        <w:trPr>
          <w:trHeight w:val="318"/>
        </w:trPr>
        <w:tc>
          <w:tcPr>
            <w:tcW w:w="8831" w:type="dxa"/>
            <w:shd w:val="clear" w:color="auto" w:fill="auto"/>
            <w:noWrap/>
            <w:vAlign w:val="center"/>
            <w:hideMark/>
          </w:tcPr>
          <w:p w14:paraId="1F09D012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/>
                <w:lang w:val="en-NZ"/>
              </w:rPr>
              <w:t xml:space="preserve">CPPSPS4013 Establish maintenance plans for swimming pools and spas </w:t>
            </w:r>
          </w:p>
        </w:tc>
      </w:tr>
    </w:tbl>
    <w:p w14:paraId="70888F89" w14:textId="0F9161C6" w:rsidR="004773CE" w:rsidRDefault="004773CE" w:rsidP="004773C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Electives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9080"/>
      </w:tblGrid>
      <w:tr w:rsidR="002B430E" w:rsidRPr="002B430E" w14:paraId="45302280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8FB8BD4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7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BSBCUE302 Deploy customer service field staff</w:t>
              </w:r>
            </w:hyperlink>
          </w:p>
        </w:tc>
      </w:tr>
      <w:tr w:rsidR="002B430E" w:rsidRPr="002B430E" w14:paraId="7119520B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62A86436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8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BSBCUE304 Provide sales solutions to customers</w:t>
              </w:r>
            </w:hyperlink>
          </w:p>
        </w:tc>
      </w:tr>
      <w:tr w:rsidR="002B430E" w:rsidRPr="002B430E" w14:paraId="4473F485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736D5572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9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BSBCUE309 Develop product and service knowledge for customer engagement operation</w:t>
              </w:r>
            </w:hyperlink>
          </w:p>
        </w:tc>
      </w:tr>
      <w:tr w:rsidR="002B430E" w:rsidRPr="002B430E" w14:paraId="38251FDD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F7860C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0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BSBCUS402 Address customer needs</w:t>
              </w:r>
            </w:hyperlink>
          </w:p>
        </w:tc>
      </w:tr>
      <w:tr w:rsidR="002B430E" w:rsidRPr="002B430E" w14:paraId="67AEF98F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034420E7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1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BSBLDR402 Lead effective workplace relationships</w:t>
              </w:r>
            </w:hyperlink>
          </w:p>
        </w:tc>
      </w:tr>
      <w:tr w:rsidR="002B430E" w:rsidRPr="002B430E" w14:paraId="6DBDD342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3EA8D34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2" w:history="1">
              <w:r w:rsidR="002B430E" w:rsidRPr="002B430E">
                <w:rPr>
                  <w:rFonts w:ascii="Calibri" w:eastAsia="Arial" w:hAnsi="Calibri" w:cstheme="minorHAnsi"/>
                  <w:color w:val="000000" w:themeColor="text1"/>
                </w:rPr>
                <w:t>BSBSMB401 Establish legal and risk management requirements of small business</w:t>
              </w:r>
            </w:hyperlink>
          </w:p>
        </w:tc>
      </w:tr>
      <w:tr w:rsidR="002B430E" w:rsidRPr="002B430E" w14:paraId="1153B4D0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65E78F9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3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BSBSMB403 Market the small business</w:t>
              </w:r>
            </w:hyperlink>
          </w:p>
        </w:tc>
      </w:tr>
      <w:tr w:rsidR="002B430E" w:rsidRPr="002B430E" w14:paraId="303BC23A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34C468F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4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BSBSMB407 Manage a small team</w:t>
              </w:r>
            </w:hyperlink>
          </w:p>
        </w:tc>
      </w:tr>
      <w:tr w:rsidR="002B430E" w:rsidRPr="002B430E" w14:paraId="5F4B1453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7F97029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5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>BSBSMB417 Recruit staff</w:t>
              </w:r>
            </w:hyperlink>
          </w:p>
        </w:tc>
      </w:tr>
      <w:tr w:rsidR="002B430E" w:rsidRPr="002B430E" w14:paraId="61C685BC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E579A47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6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</w:rPr>
                <w:t xml:space="preserve">BSBSMB420 Evaluate and develop small business operations </w:t>
              </w:r>
            </w:hyperlink>
          </w:p>
        </w:tc>
      </w:tr>
      <w:tr w:rsidR="002B430E" w:rsidRPr="002B430E" w14:paraId="220ED2D1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8056560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7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 xml:space="preserve">BSBSMB421 Manage small business finances </w:t>
              </w:r>
            </w:hyperlink>
          </w:p>
        </w:tc>
      </w:tr>
      <w:tr w:rsidR="002B430E" w:rsidRPr="002B430E" w14:paraId="62D7CDCF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DBA659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8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 xml:space="preserve">BSBSUS401 Implement and monitor environmentally sustainable work practices </w:t>
              </w:r>
            </w:hyperlink>
          </w:p>
        </w:tc>
      </w:tr>
      <w:tr w:rsidR="002B430E" w:rsidRPr="002B430E" w14:paraId="5EFAFCA1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0BFF5F62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19" w:history="1">
              <w:r w:rsidR="002B430E" w:rsidRPr="002B430E">
                <w:rPr>
                  <w:rFonts w:ascii="Calibri" w:eastAsia="Times New Roman" w:hAnsi="Calibri" w:cs="Times New Roman"/>
                  <w:bCs/>
                  <w:color w:val="000000" w:themeColor="text1"/>
                </w:rPr>
                <w:t xml:space="preserve">CPCCCM2010B Work safely at heights </w:t>
              </w:r>
            </w:hyperlink>
          </w:p>
        </w:tc>
      </w:tr>
      <w:tr w:rsidR="002B430E" w:rsidRPr="002B430E" w14:paraId="5A6677AA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DBA9802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0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 xml:space="preserve">CPPCMN3004 Respond to enquiries and complaints </w:t>
              </w:r>
            </w:hyperlink>
          </w:p>
        </w:tc>
      </w:tr>
      <w:tr w:rsidR="002B430E" w:rsidRPr="002B430E" w14:paraId="15596B19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809A706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>CPPCOM4001 Manage own work, professional development and ethical behaviour</w:t>
            </w:r>
          </w:p>
        </w:tc>
      </w:tr>
      <w:tr w:rsidR="002B430E" w:rsidRPr="002B430E" w14:paraId="7D0DAEB0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26E505C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>CPPSPS4006 Install, service and repair low voltage swimming pool and spa lighting systems</w:t>
            </w:r>
          </w:p>
        </w:tc>
      </w:tr>
      <w:tr w:rsidR="002B430E" w:rsidRPr="002B430E" w14:paraId="6A248839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0F38AE7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>CPPSPS4008 Install, service and repair spas</w:t>
            </w:r>
            <w:r w:rsidRPr="002B430E">
              <w:rPr>
                <w:rFonts w:ascii="Calibri" w:eastAsia="Times New Roman" w:hAnsi="Calibri" w:cstheme="minorHAnsi"/>
                <w:color w:val="000000" w:themeColor="text1"/>
              </w:rPr>
              <w:t xml:space="preserve"> </w:t>
            </w:r>
          </w:p>
        </w:tc>
      </w:tr>
      <w:tr w:rsidR="002B430E" w:rsidRPr="002B430E" w14:paraId="6776B5C7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68AD76A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 xml:space="preserve">CPPSPS4009 Estimate cost of swimming pool and spa products and services </w:t>
            </w:r>
          </w:p>
        </w:tc>
      </w:tr>
      <w:tr w:rsidR="002B430E" w:rsidRPr="002B430E" w14:paraId="3C4E07BC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0287CF1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>CPPSPS4012 Design, install and service automated systems for swimming pools and spas</w:t>
            </w:r>
          </w:p>
        </w:tc>
      </w:tr>
      <w:tr w:rsidR="002B430E" w:rsidRPr="002B430E" w14:paraId="3F26080C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88B9D80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>CPPSPS4014 Drain and acid wash swimming pools and spas</w:t>
            </w:r>
          </w:p>
        </w:tc>
      </w:tr>
      <w:tr w:rsidR="002B430E" w:rsidRPr="002B430E" w14:paraId="3E531ABE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310F9851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bCs/>
                <w:color w:val="000000" w:themeColor="text1"/>
              </w:rPr>
              <w:t xml:space="preserve">CPPSPS4016 Advise on swimming pool and spa products and services </w:t>
            </w:r>
          </w:p>
        </w:tc>
      </w:tr>
      <w:tr w:rsidR="002B430E" w:rsidRPr="002B430E" w14:paraId="47DA25F8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535B129" w14:textId="77777777" w:rsidR="002B430E" w:rsidRPr="002B430E" w:rsidRDefault="002B430E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r w:rsidRPr="002B430E">
              <w:rPr>
                <w:rFonts w:ascii="Calibri" w:eastAsia="Times New Roman" w:hAnsi="Calibri" w:cstheme="minorHAnsi"/>
                <w:color w:val="000000" w:themeColor="text1"/>
                <w:lang w:val="en-NZ"/>
              </w:rPr>
              <w:t xml:space="preserve">CPPSPS4017 Detect leaks in swimming pools and spas </w:t>
            </w:r>
          </w:p>
        </w:tc>
      </w:tr>
      <w:tr w:rsidR="002B430E" w:rsidRPr="002B430E" w14:paraId="7CC75696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6EF7E27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1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>HLTAID003 Apply first aid</w:t>
              </w:r>
            </w:hyperlink>
          </w:p>
        </w:tc>
      </w:tr>
      <w:tr w:rsidR="002B430E" w:rsidRPr="002B430E" w14:paraId="06DCC536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0651B01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2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 xml:space="preserve">RIIWHS202D Enter and work in confined spaces  </w:t>
              </w:r>
            </w:hyperlink>
          </w:p>
        </w:tc>
      </w:tr>
      <w:tr w:rsidR="002B430E" w:rsidRPr="002B430E" w14:paraId="657EDFC2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E866934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3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eastAsia="en-AU"/>
                </w:rPr>
                <w:t xml:space="preserve">SIRRINV002 Control stock </w:t>
              </w:r>
            </w:hyperlink>
          </w:p>
        </w:tc>
      </w:tr>
      <w:tr w:rsidR="002B430E" w:rsidRPr="002B430E" w14:paraId="6FB29B8D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4F5AF695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4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</w:rPr>
                <w:t>SISCAQU001 Test pool water quality</w:t>
              </w:r>
            </w:hyperlink>
          </w:p>
        </w:tc>
      </w:tr>
      <w:tr w:rsidR="002B430E" w:rsidRPr="002B430E" w14:paraId="39989400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32065FDE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5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>SISCAQU003 Maintain aquatic facility plant and equipment</w:t>
              </w:r>
            </w:hyperlink>
          </w:p>
        </w:tc>
      </w:tr>
      <w:tr w:rsidR="002B430E" w:rsidRPr="002B430E" w14:paraId="21A52CB3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D72A15D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6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</w:rPr>
                <w:t>SISCAQU004 Develop and implement pool water maintenance procedures</w:t>
              </w:r>
            </w:hyperlink>
          </w:p>
        </w:tc>
      </w:tr>
      <w:tr w:rsidR="002B430E" w:rsidRPr="002B430E" w14:paraId="0BF20255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8B0A68B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7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>SISCAQU005 Develop and implement aquatic facility maintenance procedures</w:t>
              </w:r>
            </w:hyperlink>
          </w:p>
        </w:tc>
      </w:tr>
      <w:tr w:rsidR="002B430E" w:rsidRPr="002B430E" w14:paraId="464A41A6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5E503691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8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 xml:space="preserve">SISCAQU014 Operate self-contained breathing apparatus in an aquatic facility </w:t>
              </w:r>
            </w:hyperlink>
          </w:p>
        </w:tc>
      </w:tr>
      <w:tr w:rsidR="002B430E" w:rsidRPr="002B430E" w14:paraId="156D386E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9C56981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29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>SISXEMR001 Respond to emergency situations</w:t>
              </w:r>
            </w:hyperlink>
          </w:p>
        </w:tc>
      </w:tr>
      <w:tr w:rsidR="002B430E" w:rsidRPr="002B430E" w14:paraId="0AA49901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1A1AA124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30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 xml:space="preserve">SISXEMR002 Coordinate emergency response </w:t>
              </w:r>
            </w:hyperlink>
          </w:p>
        </w:tc>
      </w:tr>
      <w:tr w:rsidR="002B430E" w:rsidRPr="002B430E" w14:paraId="5F10D656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678E744F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31" w:history="1">
              <w:r w:rsidR="002B430E" w:rsidRPr="002B430E">
                <w:rPr>
                  <w:rFonts w:ascii="Calibri" w:eastAsia="Times New Roman" w:hAnsi="Calibri" w:cs="Times New Roman"/>
                  <w:color w:val="000000" w:themeColor="text1"/>
                </w:rPr>
                <w:t>SISXRTSK301A Undertake a risk analysis of activities</w:t>
              </w:r>
            </w:hyperlink>
          </w:p>
        </w:tc>
      </w:tr>
      <w:tr w:rsidR="002B430E" w:rsidRPr="002B430E" w14:paraId="02853C9B" w14:textId="77777777" w:rsidTr="002B430E">
        <w:trPr>
          <w:trHeight w:val="320"/>
        </w:trPr>
        <w:tc>
          <w:tcPr>
            <w:tcW w:w="9080" w:type="dxa"/>
            <w:shd w:val="clear" w:color="auto" w:fill="auto"/>
            <w:noWrap/>
            <w:vAlign w:val="center"/>
            <w:hideMark/>
          </w:tcPr>
          <w:p w14:paraId="23FB80B4" w14:textId="77777777" w:rsidR="002B430E" w:rsidRPr="002B430E" w:rsidRDefault="009516D9" w:rsidP="002B4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AU"/>
              </w:rPr>
            </w:pPr>
            <w:hyperlink r:id="rId32" w:history="1">
              <w:r w:rsidR="002B430E" w:rsidRPr="002B430E">
                <w:rPr>
                  <w:rFonts w:ascii="Calibri" w:eastAsia="Times New Roman" w:hAnsi="Calibri" w:cstheme="minorHAnsi"/>
                  <w:color w:val="000000" w:themeColor="text1"/>
                  <w:lang w:val="en-NZ"/>
                </w:rPr>
                <w:t>SISXWHS101 Follow work health and safety policies</w:t>
              </w:r>
            </w:hyperlink>
          </w:p>
        </w:tc>
      </w:tr>
    </w:tbl>
    <w:p w14:paraId="5760991C" w14:textId="77777777" w:rsidR="002B430E" w:rsidRPr="002B430E" w:rsidRDefault="002B430E" w:rsidP="002B430E"/>
    <w:bookmarkEnd w:id="0"/>
    <w:p w14:paraId="3C734C02" w14:textId="77777777" w:rsidR="00513859" w:rsidRDefault="00513859" w:rsidP="00513859">
      <w:pPr>
        <w:pStyle w:val="Heading1"/>
      </w:pPr>
      <w:r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9F4A63" w:rsidRPr="00CA089E" w14:paraId="1800BF4C" w14:textId="77777777" w:rsidTr="005165A5">
        <w:tc>
          <w:tcPr>
            <w:tcW w:w="2263" w:type="dxa"/>
          </w:tcPr>
          <w:p w14:paraId="37B08D4B" w14:textId="55E92B2C" w:rsidR="009F4A63" w:rsidRPr="00CA089E" w:rsidRDefault="009F4A63" w:rsidP="009F4A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Code and title</w:t>
            </w:r>
          </w:p>
        </w:tc>
        <w:tc>
          <w:tcPr>
            <w:tcW w:w="2240" w:type="dxa"/>
          </w:tcPr>
          <w:p w14:paraId="3025FD47" w14:textId="253F982C" w:rsidR="00E06843" w:rsidRPr="00CA089E" w:rsidRDefault="00E06843" w:rsidP="005A4109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CPP</w:t>
            </w:r>
            <w:r w:rsidR="007C7BFB">
              <w:rPr>
                <w:lang w:eastAsia="en-AU"/>
              </w:rPr>
              <w:t>07</w:t>
            </w:r>
            <w:r>
              <w:rPr>
                <w:lang w:eastAsia="en-AU"/>
              </w:rPr>
              <w:t xml:space="preserve"> </w:t>
            </w:r>
            <w:r w:rsidRPr="00E06843">
              <w:rPr>
                <w:lang w:eastAsia="en-AU"/>
              </w:rPr>
              <w:t>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CA089E" w:rsidRDefault="009F4A63" w:rsidP="009F4A6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CA089E" w:rsidRDefault="009F4A63" w:rsidP="009F4A6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Anticipated equivalency statement</w:t>
            </w:r>
          </w:p>
        </w:tc>
      </w:tr>
      <w:tr w:rsidR="00796429" w:rsidRPr="00CA089E" w14:paraId="490142D1" w14:textId="77777777" w:rsidTr="00EC7380">
        <w:tc>
          <w:tcPr>
            <w:tcW w:w="2263" w:type="dxa"/>
          </w:tcPr>
          <w:p w14:paraId="52E94D07" w14:textId="77777777" w:rsidR="00837C41" w:rsidRDefault="00837C41" w:rsidP="00AD1B6D">
            <w:pPr>
              <w:spacing w:after="0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 xml:space="preserve">CPP41319 </w:t>
            </w:r>
          </w:p>
          <w:p w14:paraId="6FB776B6" w14:textId="233C1473" w:rsidR="00796429" w:rsidRPr="00837C41" w:rsidRDefault="00796429" w:rsidP="00837C41">
            <w:pPr>
              <w:spacing w:before="0" w:after="0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Certificate I</w:t>
            </w:r>
            <w:r w:rsidR="00835596">
              <w:rPr>
                <w:rFonts w:cs="Calibri"/>
                <w:color w:val="000000" w:themeColor="text1"/>
                <w:lang w:eastAsia="en-AU"/>
              </w:rPr>
              <w:t xml:space="preserve">V 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in </w:t>
            </w:r>
            <w:r w:rsidR="00835596">
              <w:rPr>
                <w:rFonts w:cs="Calibri"/>
                <w:color w:val="000000" w:themeColor="text1"/>
                <w:lang w:eastAsia="en-AU"/>
              </w:rPr>
              <w:t xml:space="preserve">Swimming Pool and Spa Service </w:t>
            </w:r>
          </w:p>
        </w:tc>
        <w:tc>
          <w:tcPr>
            <w:tcW w:w="2240" w:type="dxa"/>
          </w:tcPr>
          <w:p w14:paraId="4AE2124C" w14:textId="77777777" w:rsidR="00837C41" w:rsidRDefault="00835596" w:rsidP="00AD1B6D">
            <w:pPr>
              <w:pStyle w:val="NoSpacing"/>
              <w:spacing w:before="120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 xml:space="preserve">CPP41312 </w:t>
            </w:r>
          </w:p>
          <w:p w14:paraId="0890CC4A" w14:textId="5B3CE9CC" w:rsidR="00796429" w:rsidRPr="00CA089E" w:rsidRDefault="00835596" w:rsidP="00837C41">
            <w:pPr>
              <w:pStyle w:val="NoSpacing"/>
              <w:rPr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Certificate IV in Swimming Pool and Spa Serv</w:t>
            </w:r>
            <w:bookmarkStart w:id="2" w:name="_GoBack"/>
            <w:bookmarkEnd w:id="2"/>
            <w:r>
              <w:rPr>
                <w:rFonts w:cs="Calibri"/>
                <w:color w:val="000000" w:themeColor="text1"/>
                <w:lang w:eastAsia="en-AU"/>
              </w:rPr>
              <w:t>ice</w:t>
            </w:r>
          </w:p>
        </w:tc>
        <w:tc>
          <w:tcPr>
            <w:tcW w:w="2835" w:type="dxa"/>
          </w:tcPr>
          <w:p w14:paraId="10D4B334" w14:textId="717F6395" w:rsidR="00796429" w:rsidRPr="005955F2" w:rsidRDefault="00796429" w:rsidP="002D22FE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5955F2">
              <w:rPr>
                <w:rFonts w:cs="Calibri"/>
                <w:color w:val="000000" w:themeColor="text1"/>
              </w:rPr>
              <w:t>Supersedes and is equivalent to</w:t>
            </w:r>
            <w:r w:rsidR="00835596">
              <w:rPr>
                <w:rFonts w:cs="Calibri"/>
                <w:color w:val="000000" w:themeColor="text1"/>
              </w:rPr>
              <w:t xml:space="preserve"> </w:t>
            </w:r>
            <w:r w:rsidR="00835596">
              <w:rPr>
                <w:rFonts w:cs="Calibri"/>
                <w:color w:val="000000" w:themeColor="text1"/>
                <w:lang w:eastAsia="en-AU"/>
              </w:rPr>
              <w:t xml:space="preserve">CPP41312 </w:t>
            </w:r>
            <w:r w:rsidR="00835596">
              <w:rPr>
                <w:rFonts w:cs="Calibri"/>
                <w:color w:val="000000" w:themeColor="text1"/>
                <w:lang w:eastAsia="en-AU"/>
              </w:rPr>
              <w:br/>
              <w:t>Certificate IV in Swimming Pool and Spa Service</w:t>
            </w:r>
            <w:r>
              <w:rPr>
                <w:rFonts w:cs="Calibri"/>
                <w:color w:val="000000" w:themeColor="text1"/>
              </w:rPr>
              <w:t>.</w:t>
            </w:r>
          </w:p>
          <w:p w14:paraId="0F278DDE" w14:textId="6DBD06B6" w:rsidR="00796429" w:rsidRPr="00065150" w:rsidRDefault="00796429" w:rsidP="00065150">
            <w:pPr>
              <w:pStyle w:val="NoSpacing"/>
              <w:rPr>
                <w:rFonts w:cs="Calibri"/>
                <w:color w:val="000000" w:themeColor="text1"/>
              </w:rPr>
            </w:pPr>
            <w:r w:rsidRPr="005955F2">
              <w:rPr>
                <w:rFonts w:cs="Calibri"/>
                <w:color w:val="000000" w:themeColor="text1"/>
              </w:rPr>
              <w:t>Changed packaging arrangements</w:t>
            </w:r>
            <w:r w:rsidR="00394BE4">
              <w:rPr>
                <w:rFonts w:cs="Calibri"/>
                <w:color w:val="000000" w:themeColor="text1"/>
              </w:rPr>
              <w:t xml:space="preserve"> – reduced </w:t>
            </w:r>
            <w:r>
              <w:rPr>
                <w:rFonts w:cs="Calibri"/>
                <w:color w:val="000000" w:themeColor="text1"/>
              </w:rPr>
              <w:t xml:space="preserve">core </w:t>
            </w:r>
            <w:r w:rsidR="00325BE6">
              <w:rPr>
                <w:rFonts w:cs="Calibri"/>
                <w:color w:val="000000" w:themeColor="text1"/>
              </w:rPr>
              <w:t xml:space="preserve">to 8 </w:t>
            </w:r>
            <w:r>
              <w:rPr>
                <w:rFonts w:cs="Calibri"/>
                <w:color w:val="000000" w:themeColor="text1"/>
              </w:rPr>
              <w:t xml:space="preserve">and </w:t>
            </w:r>
            <w:r w:rsidR="00325BE6">
              <w:rPr>
                <w:rFonts w:cs="Calibri"/>
                <w:color w:val="000000" w:themeColor="text1"/>
              </w:rPr>
              <w:t xml:space="preserve">increased </w:t>
            </w:r>
            <w:r>
              <w:rPr>
                <w:rFonts w:cs="Calibri"/>
                <w:color w:val="000000" w:themeColor="text1"/>
              </w:rPr>
              <w:t>elective</w:t>
            </w:r>
            <w:r w:rsidR="00325BE6">
              <w:rPr>
                <w:rFonts w:cs="Calibri"/>
                <w:color w:val="000000" w:themeColor="text1"/>
              </w:rPr>
              <w:t>s to 12.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="00325BE6">
              <w:rPr>
                <w:rFonts w:cs="Calibri"/>
                <w:color w:val="000000" w:themeColor="text1"/>
              </w:rPr>
              <w:t xml:space="preserve">Additional imported units included in elective bank. </w:t>
            </w:r>
          </w:p>
        </w:tc>
        <w:tc>
          <w:tcPr>
            <w:tcW w:w="1701" w:type="dxa"/>
          </w:tcPr>
          <w:p w14:paraId="6FDE94D9" w14:textId="47852309" w:rsidR="00796429" w:rsidRPr="00CA089E" w:rsidRDefault="00796429" w:rsidP="00EC7380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E</w:t>
            </w:r>
          </w:p>
        </w:tc>
      </w:tr>
    </w:tbl>
    <w:p w14:paraId="2B780EA0" w14:textId="77777777" w:rsidR="00513859" w:rsidRDefault="00513859" w:rsidP="00513859">
      <w:pPr>
        <w:pStyle w:val="Heading1"/>
      </w:pPr>
      <w:r>
        <w:t>Links</w:t>
      </w:r>
    </w:p>
    <w:p w14:paraId="21C7963C" w14:textId="6596F623" w:rsidR="00CC1E29" w:rsidRPr="00100640" w:rsidRDefault="00513859" w:rsidP="00EA57A1">
      <w:bookmarkStart w:id="3" w:name="_Hlk8649658"/>
      <w:r>
        <w:t>An Implementation Guide to this Training Package is available at:</w:t>
      </w:r>
      <w:r w:rsidR="0060473F">
        <w:t xml:space="preserve">  </w:t>
      </w:r>
      <w:hyperlink r:id="rId33" w:history="1">
        <w:r w:rsidR="0060473F">
          <w:rPr>
            <w:rStyle w:val="Hyperlink"/>
          </w:rPr>
          <w:t>https://vetnet.education.gov.au/Pages/TrainingDocs.aspx?q=6f3f9672-30e8-4835-b348-205dfcf13d9b</w:t>
        </w:r>
      </w:hyperlink>
      <w:bookmarkEnd w:id="3"/>
    </w:p>
    <w:sectPr w:rsidR="00CC1E29" w:rsidRPr="00100640" w:rsidSect="00100640">
      <w:headerReference w:type="default" r:id="rId34"/>
      <w:footerReference w:type="default" r:id="rId3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594A" w14:textId="77777777" w:rsidR="009516D9" w:rsidRDefault="009516D9" w:rsidP="00F81562">
      <w:r>
        <w:separator/>
      </w:r>
    </w:p>
  </w:endnote>
  <w:endnote w:type="continuationSeparator" w:id="0">
    <w:p w14:paraId="517774A3" w14:textId="77777777" w:rsidR="009516D9" w:rsidRDefault="009516D9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EFC6" w14:textId="77777777" w:rsidR="006B15A3" w:rsidRDefault="006B15A3" w:rsidP="006B15A3">
    <w:pPr>
      <w:pStyle w:val="Footer"/>
    </w:pPr>
    <w:r>
      <w:t xml:space="preserve">Draft Pack 2 </w:t>
    </w:r>
    <w:r>
      <w:tab/>
    </w:r>
  </w:p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8F2ED0" w14:textId="6A904FB8" w:rsidR="006B15A3" w:rsidRPr="006B15A3" w:rsidRDefault="006B15A3" w:rsidP="006B15A3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825E57C" w14:textId="7DE00EDE" w:rsidR="00630656" w:rsidRDefault="00630656" w:rsidP="0063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78F2" w14:textId="77777777" w:rsidR="009516D9" w:rsidRDefault="009516D9" w:rsidP="00F81562">
      <w:r>
        <w:separator/>
      </w:r>
    </w:p>
  </w:footnote>
  <w:footnote w:type="continuationSeparator" w:id="0">
    <w:p w14:paraId="4B7FF918" w14:textId="77777777" w:rsidR="009516D9" w:rsidRDefault="009516D9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176342"/>
      <w:docPartObj>
        <w:docPartGallery w:val="Watermarks"/>
        <w:docPartUnique/>
      </w:docPartObj>
    </w:sdtPr>
    <w:sdtEndPr/>
    <w:sdtContent>
      <w:p w14:paraId="70B4C57F" w14:textId="1B30D3A1" w:rsidR="00A664BF" w:rsidRDefault="009516D9" w:rsidP="00F81562">
        <w:pPr>
          <w:pStyle w:val="Header"/>
        </w:pPr>
        <w:r>
          <w:rPr>
            <w:noProof/>
          </w:rPr>
          <w:pict w14:anchorId="251B14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3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D5F8E"/>
    <w:multiLevelType w:val="hybridMultilevel"/>
    <w:tmpl w:val="0B6CA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6"/>
  </w:num>
  <w:num w:numId="5">
    <w:abstractNumId w:val="5"/>
  </w:num>
  <w:num w:numId="6">
    <w:abstractNumId w:val="33"/>
  </w:num>
  <w:num w:numId="7">
    <w:abstractNumId w:val="9"/>
  </w:num>
  <w:num w:numId="8">
    <w:abstractNumId w:val="8"/>
  </w:num>
  <w:num w:numId="9">
    <w:abstractNumId w:val="3"/>
  </w:num>
  <w:num w:numId="10">
    <w:abstractNumId w:val="27"/>
  </w:num>
  <w:num w:numId="11">
    <w:abstractNumId w:val="31"/>
  </w:num>
  <w:num w:numId="12">
    <w:abstractNumId w:val="35"/>
  </w:num>
  <w:num w:numId="13">
    <w:abstractNumId w:val="1"/>
  </w:num>
  <w:num w:numId="14">
    <w:abstractNumId w:val="18"/>
  </w:num>
  <w:num w:numId="15">
    <w:abstractNumId w:val="2"/>
  </w:num>
  <w:num w:numId="16">
    <w:abstractNumId w:val="29"/>
  </w:num>
  <w:num w:numId="17">
    <w:abstractNumId w:val="22"/>
  </w:num>
  <w:num w:numId="18">
    <w:abstractNumId w:val="7"/>
  </w:num>
  <w:num w:numId="19">
    <w:abstractNumId w:val="34"/>
  </w:num>
  <w:num w:numId="20">
    <w:abstractNumId w:val="4"/>
  </w:num>
  <w:num w:numId="21">
    <w:abstractNumId w:val="25"/>
  </w:num>
  <w:num w:numId="22">
    <w:abstractNumId w:val="36"/>
  </w:num>
  <w:num w:numId="23">
    <w:abstractNumId w:val="32"/>
  </w:num>
  <w:num w:numId="24">
    <w:abstractNumId w:val="30"/>
  </w:num>
  <w:num w:numId="25">
    <w:abstractNumId w:val="20"/>
  </w:num>
  <w:num w:numId="26">
    <w:abstractNumId w:val="6"/>
  </w:num>
  <w:num w:numId="27">
    <w:abstractNumId w:val="13"/>
  </w:num>
  <w:num w:numId="28">
    <w:abstractNumId w:val="24"/>
  </w:num>
  <w:num w:numId="29">
    <w:abstractNumId w:val="21"/>
  </w:num>
  <w:num w:numId="30">
    <w:abstractNumId w:val="10"/>
  </w:num>
  <w:num w:numId="31">
    <w:abstractNumId w:val="28"/>
  </w:num>
  <w:num w:numId="32">
    <w:abstractNumId w:val="23"/>
  </w:num>
  <w:num w:numId="33">
    <w:abstractNumId w:val="19"/>
  </w:num>
  <w:num w:numId="34">
    <w:abstractNumId w:val="0"/>
  </w:num>
  <w:num w:numId="35">
    <w:abstractNumId w:val="17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21219"/>
    <w:rsid w:val="000244EE"/>
    <w:rsid w:val="00027CBD"/>
    <w:rsid w:val="00032426"/>
    <w:rsid w:val="0003647B"/>
    <w:rsid w:val="00041586"/>
    <w:rsid w:val="00053757"/>
    <w:rsid w:val="00056B4F"/>
    <w:rsid w:val="00056E88"/>
    <w:rsid w:val="0005732A"/>
    <w:rsid w:val="00057919"/>
    <w:rsid w:val="00057B71"/>
    <w:rsid w:val="00057C25"/>
    <w:rsid w:val="00061643"/>
    <w:rsid w:val="0006317D"/>
    <w:rsid w:val="00065150"/>
    <w:rsid w:val="00067B7F"/>
    <w:rsid w:val="000744DB"/>
    <w:rsid w:val="000767BE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7BEE"/>
    <w:rsid w:val="000B0F5B"/>
    <w:rsid w:val="000B3E7F"/>
    <w:rsid w:val="000B4060"/>
    <w:rsid w:val="000B6630"/>
    <w:rsid w:val="000B742B"/>
    <w:rsid w:val="000C57AA"/>
    <w:rsid w:val="000D2AF1"/>
    <w:rsid w:val="000D41C9"/>
    <w:rsid w:val="000D5E94"/>
    <w:rsid w:val="000E46EC"/>
    <w:rsid w:val="000E5C92"/>
    <w:rsid w:val="000E6CE5"/>
    <w:rsid w:val="000F5C9C"/>
    <w:rsid w:val="001005BA"/>
    <w:rsid w:val="00100640"/>
    <w:rsid w:val="00115C7F"/>
    <w:rsid w:val="00117220"/>
    <w:rsid w:val="00121871"/>
    <w:rsid w:val="00121EB8"/>
    <w:rsid w:val="00141D7A"/>
    <w:rsid w:val="001430F8"/>
    <w:rsid w:val="001438F3"/>
    <w:rsid w:val="00144536"/>
    <w:rsid w:val="001536AE"/>
    <w:rsid w:val="00155341"/>
    <w:rsid w:val="00157375"/>
    <w:rsid w:val="00164FE9"/>
    <w:rsid w:val="0016775F"/>
    <w:rsid w:val="00177529"/>
    <w:rsid w:val="00186604"/>
    <w:rsid w:val="0019645B"/>
    <w:rsid w:val="00196644"/>
    <w:rsid w:val="001A0901"/>
    <w:rsid w:val="001A323A"/>
    <w:rsid w:val="001A32EC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D637B"/>
    <w:rsid w:val="001D6E68"/>
    <w:rsid w:val="001E0990"/>
    <w:rsid w:val="001E2495"/>
    <w:rsid w:val="001E5771"/>
    <w:rsid w:val="001E597A"/>
    <w:rsid w:val="001E6268"/>
    <w:rsid w:val="001F138A"/>
    <w:rsid w:val="00202251"/>
    <w:rsid w:val="00210936"/>
    <w:rsid w:val="00211053"/>
    <w:rsid w:val="00211C5D"/>
    <w:rsid w:val="0021647A"/>
    <w:rsid w:val="00223996"/>
    <w:rsid w:val="00225C00"/>
    <w:rsid w:val="002310C8"/>
    <w:rsid w:val="00232518"/>
    <w:rsid w:val="00236F13"/>
    <w:rsid w:val="00240C89"/>
    <w:rsid w:val="002470DE"/>
    <w:rsid w:val="00247A1B"/>
    <w:rsid w:val="00250761"/>
    <w:rsid w:val="0025092F"/>
    <w:rsid w:val="00250DC1"/>
    <w:rsid w:val="00257B51"/>
    <w:rsid w:val="0026086E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30E"/>
    <w:rsid w:val="002B4C43"/>
    <w:rsid w:val="002B72D2"/>
    <w:rsid w:val="002C0438"/>
    <w:rsid w:val="002D00AF"/>
    <w:rsid w:val="002D055A"/>
    <w:rsid w:val="002D22FE"/>
    <w:rsid w:val="002D54B6"/>
    <w:rsid w:val="002E124A"/>
    <w:rsid w:val="002F21CC"/>
    <w:rsid w:val="002F29F0"/>
    <w:rsid w:val="002F4C7E"/>
    <w:rsid w:val="00305E6D"/>
    <w:rsid w:val="00312014"/>
    <w:rsid w:val="00316FBD"/>
    <w:rsid w:val="00320FEF"/>
    <w:rsid w:val="00321708"/>
    <w:rsid w:val="00325BE6"/>
    <w:rsid w:val="0032614C"/>
    <w:rsid w:val="00335856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643B"/>
    <w:rsid w:val="00386D2F"/>
    <w:rsid w:val="0039055B"/>
    <w:rsid w:val="00394BE4"/>
    <w:rsid w:val="003A6CDB"/>
    <w:rsid w:val="003A735D"/>
    <w:rsid w:val="003B49D6"/>
    <w:rsid w:val="003B65D1"/>
    <w:rsid w:val="003B71FF"/>
    <w:rsid w:val="003C1324"/>
    <w:rsid w:val="003C1684"/>
    <w:rsid w:val="003D03A5"/>
    <w:rsid w:val="003D469C"/>
    <w:rsid w:val="003D6181"/>
    <w:rsid w:val="003E0A36"/>
    <w:rsid w:val="003E7316"/>
    <w:rsid w:val="003F1A37"/>
    <w:rsid w:val="003F3AE7"/>
    <w:rsid w:val="003F44E5"/>
    <w:rsid w:val="003F5C97"/>
    <w:rsid w:val="0040002F"/>
    <w:rsid w:val="00415BB3"/>
    <w:rsid w:val="00417753"/>
    <w:rsid w:val="004201B5"/>
    <w:rsid w:val="00421596"/>
    <w:rsid w:val="004248B7"/>
    <w:rsid w:val="00424C0A"/>
    <w:rsid w:val="004338C9"/>
    <w:rsid w:val="00434281"/>
    <w:rsid w:val="00436149"/>
    <w:rsid w:val="0045119B"/>
    <w:rsid w:val="0047259D"/>
    <w:rsid w:val="004755E8"/>
    <w:rsid w:val="004773CE"/>
    <w:rsid w:val="004807A0"/>
    <w:rsid w:val="00482B74"/>
    <w:rsid w:val="004B5B67"/>
    <w:rsid w:val="004B6BEA"/>
    <w:rsid w:val="004D143E"/>
    <w:rsid w:val="004D388B"/>
    <w:rsid w:val="004D6B9B"/>
    <w:rsid w:val="004D7B7A"/>
    <w:rsid w:val="004E0E21"/>
    <w:rsid w:val="004F0413"/>
    <w:rsid w:val="004F294F"/>
    <w:rsid w:val="004F77BB"/>
    <w:rsid w:val="00504D95"/>
    <w:rsid w:val="00513304"/>
    <w:rsid w:val="00513859"/>
    <w:rsid w:val="00514391"/>
    <w:rsid w:val="005165A5"/>
    <w:rsid w:val="00517D52"/>
    <w:rsid w:val="00520D74"/>
    <w:rsid w:val="00525D0D"/>
    <w:rsid w:val="00527443"/>
    <w:rsid w:val="00536FFF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A0A7C"/>
    <w:rsid w:val="005A3041"/>
    <w:rsid w:val="005A4109"/>
    <w:rsid w:val="005A4BB1"/>
    <w:rsid w:val="005A755E"/>
    <w:rsid w:val="005B421D"/>
    <w:rsid w:val="005B532A"/>
    <w:rsid w:val="005D136F"/>
    <w:rsid w:val="005D19F7"/>
    <w:rsid w:val="005D42D2"/>
    <w:rsid w:val="005E1C19"/>
    <w:rsid w:val="005E3095"/>
    <w:rsid w:val="005E30CA"/>
    <w:rsid w:val="005E511C"/>
    <w:rsid w:val="005E65CD"/>
    <w:rsid w:val="005F4248"/>
    <w:rsid w:val="0060473F"/>
    <w:rsid w:val="006142E1"/>
    <w:rsid w:val="00614F9A"/>
    <w:rsid w:val="006222C2"/>
    <w:rsid w:val="00623475"/>
    <w:rsid w:val="0062542C"/>
    <w:rsid w:val="00627A02"/>
    <w:rsid w:val="00630656"/>
    <w:rsid w:val="00642B37"/>
    <w:rsid w:val="0064330C"/>
    <w:rsid w:val="00643A30"/>
    <w:rsid w:val="00646BAC"/>
    <w:rsid w:val="006472F4"/>
    <w:rsid w:val="00650040"/>
    <w:rsid w:val="006554C0"/>
    <w:rsid w:val="00660825"/>
    <w:rsid w:val="006622FD"/>
    <w:rsid w:val="00667F80"/>
    <w:rsid w:val="00672818"/>
    <w:rsid w:val="00676059"/>
    <w:rsid w:val="00676A84"/>
    <w:rsid w:val="00683141"/>
    <w:rsid w:val="00684AE0"/>
    <w:rsid w:val="00685EF3"/>
    <w:rsid w:val="00696DAD"/>
    <w:rsid w:val="006A0B27"/>
    <w:rsid w:val="006A7FFA"/>
    <w:rsid w:val="006B15A3"/>
    <w:rsid w:val="006B2656"/>
    <w:rsid w:val="006B27EF"/>
    <w:rsid w:val="006B2C82"/>
    <w:rsid w:val="006C0460"/>
    <w:rsid w:val="006C7433"/>
    <w:rsid w:val="006D2C72"/>
    <w:rsid w:val="006D63E1"/>
    <w:rsid w:val="006E0DA2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F95"/>
    <w:rsid w:val="0070501F"/>
    <w:rsid w:val="007120F4"/>
    <w:rsid w:val="0071469F"/>
    <w:rsid w:val="00716B19"/>
    <w:rsid w:val="0072395B"/>
    <w:rsid w:val="00734556"/>
    <w:rsid w:val="00740602"/>
    <w:rsid w:val="00752213"/>
    <w:rsid w:val="007611C2"/>
    <w:rsid w:val="00762D2F"/>
    <w:rsid w:val="00763395"/>
    <w:rsid w:val="0076758A"/>
    <w:rsid w:val="007710E4"/>
    <w:rsid w:val="00772125"/>
    <w:rsid w:val="00772B5D"/>
    <w:rsid w:val="00773EA0"/>
    <w:rsid w:val="00774144"/>
    <w:rsid w:val="007806C4"/>
    <w:rsid w:val="00783E18"/>
    <w:rsid w:val="0078627A"/>
    <w:rsid w:val="00791C9C"/>
    <w:rsid w:val="00794E5D"/>
    <w:rsid w:val="00795AF5"/>
    <w:rsid w:val="00796429"/>
    <w:rsid w:val="0079763E"/>
    <w:rsid w:val="007A763C"/>
    <w:rsid w:val="007A79CB"/>
    <w:rsid w:val="007B0B7C"/>
    <w:rsid w:val="007B2B30"/>
    <w:rsid w:val="007B78B4"/>
    <w:rsid w:val="007C685E"/>
    <w:rsid w:val="007C7BFB"/>
    <w:rsid w:val="007E28B6"/>
    <w:rsid w:val="007E3D2E"/>
    <w:rsid w:val="007E4573"/>
    <w:rsid w:val="007E6119"/>
    <w:rsid w:val="00810372"/>
    <w:rsid w:val="00814E4B"/>
    <w:rsid w:val="0081763B"/>
    <w:rsid w:val="00817711"/>
    <w:rsid w:val="008178C7"/>
    <w:rsid w:val="00822D2B"/>
    <w:rsid w:val="00823422"/>
    <w:rsid w:val="00827668"/>
    <w:rsid w:val="00830F66"/>
    <w:rsid w:val="00832690"/>
    <w:rsid w:val="008327C8"/>
    <w:rsid w:val="00835596"/>
    <w:rsid w:val="00837309"/>
    <w:rsid w:val="00837C41"/>
    <w:rsid w:val="008402DD"/>
    <w:rsid w:val="00840990"/>
    <w:rsid w:val="00847B5C"/>
    <w:rsid w:val="00852086"/>
    <w:rsid w:val="00860874"/>
    <w:rsid w:val="00862E8C"/>
    <w:rsid w:val="00866AAA"/>
    <w:rsid w:val="008722DF"/>
    <w:rsid w:val="00882E7C"/>
    <w:rsid w:val="00883651"/>
    <w:rsid w:val="00887179"/>
    <w:rsid w:val="00894C42"/>
    <w:rsid w:val="00894EE0"/>
    <w:rsid w:val="008B1418"/>
    <w:rsid w:val="008B473D"/>
    <w:rsid w:val="008B5232"/>
    <w:rsid w:val="008B629E"/>
    <w:rsid w:val="008C0AEB"/>
    <w:rsid w:val="008C48F9"/>
    <w:rsid w:val="008D5FB7"/>
    <w:rsid w:val="008E367E"/>
    <w:rsid w:val="008F585A"/>
    <w:rsid w:val="00903ACB"/>
    <w:rsid w:val="0090622B"/>
    <w:rsid w:val="00917832"/>
    <w:rsid w:val="009377A5"/>
    <w:rsid w:val="00941E17"/>
    <w:rsid w:val="00943CF1"/>
    <w:rsid w:val="00943D8F"/>
    <w:rsid w:val="0094640A"/>
    <w:rsid w:val="009475A2"/>
    <w:rsid w:val="0095104E"/>
    <w:rsid w:val="009516D9"/>
    <w:rsid w:val="00953E83"/>
    <w:rsid w:val="009651C6"/>
    <w:rsid w:val="00971604"/>
    <w:rsid w:val="0097175C"/>
    <w:rsid w:val="009744B6"/>
    <w:rsid w:val="009754AC"/>
    <w:rsid w:val="00975679"/>
    <w:rsid w:val="00982183"/>
    <w:rsid w:val="00982861"/>
    <w:rsid w:val="00982D9A"/>
    <w:rsid w:val="00983D06"/>
    <w:rsid w:val="009920C4"/>
    <w:rsid w:val="00992786"/>
    <w:rsid w:val="009A3DCF"/>
    <w:rsid w:val="009B281A"/>
    <w:rsid w:val="009B2E21"/>
    <w:rsid w:val="009B3A4F"/>
    <w:rsid w:val="009B5EE6"/>
    <w:rsid w:val="009B6C44"/>
    <w:rsid w:val="009C7ACF"/>
    <w:rsid w:val="009D41CD"/>
    <w:rsid w:val="009D4336"/>
    <w:rsid w:val="009D77F5"/>
    <w:rsid w:val="009F0A07"/>
    <w:rsid w:val="009F1EEA"/>
    <w:rsid w:val="009F412F"/>
    <w:rsid w:val="009F4A63"/>
    <w:rsid w:val="009F4ACF"/>
    <w:rsid w:val="009F6FF0"/>
    <w:rsid w:val="00A00031"/>
    <w:rsid w:val="00A023A9"/>
    <w:rsid w:val="00A0313D"/>
    <w:rsid w:val="00A0385C"/>
    <w:rsid w:val="00A0691A"/>
    <w:rsid w:val="00A070BB"/>
    <w:rsid w:val="00A073E9"/>
    <w:rsid w:val="00A07F65"/>
    <w:rsid w:val="00A107FF"/>
    <w:rsid w:val="00A136AE"/>
    <w:rsid w:val="00A148EC"/>
    <w:rsid w:val="00A15FC7"/>
    <w:rsid w:val="00A21D19"/>
    <w:rsid w:val="00A335F6"/>
    <w:rsid w:val="00A4093D"/>
    <w:rsid w:val="00A40D55"/>
    <w:rsid w:val="00A42215"/>
    <w:rsid w:val="00A5355C"/>
    <w:rsid w:val="00A55D28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B6D"/>
    <w:rsid w:val="00AD1E08"/>
    <w:rsid w:val="00AD3B47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6F9C"/>
    <w:rsid w:val="00B07860"/>
    <w:rsid w:val="00B10521"/>
    <w:rsid w:val="00B11470"/>
    <w:rsid w:val="00B13DD1"/>
    <w:rsid w:val="00B14555"/>
    <w:rsid w:val="00B17D31"/>
    <w:rsid w:val="00B17F50"/>
    <w:rsid w:val="00B2319A"/>
    <w:rsid w:val="00B264E1"/>
    <w:rsid w:val="00B27028"/>
    <w:rsid w:val="00B30C85"/>
    <w:rsid w:val="00B46D9B"/>
    <w:rsid w:val="00B47F1B"/>
    <w:rsid w:val="00B54175"/>
    <w:rsid w:val="00B549D6"/>
    <w:rsid w:val="00B57352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4A5A"/>
    <w:rsid w:val="00BA6B6E"/>
    <w:rsid w:val="00BB275C"/>
    <w:rsid w:val="00BC3A12"/>
    <w:rsid w:val="00BC58A3"/>
    <w:rsid w:val="00BE0B74"/>
    <w:rsid w:val="00BE1BA0"/>
    <w:rsid w:val="00BF195A"/>
    <w:rsid w:val="00BF59E2"/>
    <w:rsid w:val="00BF5E33"/>
    <w:rsid w:val="00C00D64"/>
    <w:rsid w:val="00C24740"/>
    <w:rsid w:val="00C25C72"/>
    <w:rsid w:val="00C266C4"/>
    <w:rsid w:val="00C351ED"/>
    <w:rsid w:val="00C362C1"/>
    <w:rsid w:val="00C41941"/>
    <w:rsid w:val="00C42A20"/>
    <w:rsid w:val="00C45283"/>
    <w:rsid w:val="00C477B9"/>
    <w:rsid w:val="00C62267"/>
    <w:rsid w:val="00C632DD"/>
    <w:rsid w:val="00C64E44"/>
    <w:rsid w:val="00C70062"/>
    <w:rsid w:val="00C700BB"/>
    <w:rsid w:val="00C72240"/>
    <w:rsid w:val="00C76509"/>
    <w:rsid w:val="00C829F4"/>
    <w:rsid w:val="00C83C63"/>
    <w:rsid w:val="00C844F4"/>
    <w:rsid w:val="00C84CBF"/>
    <w:rsid w:val="00C9024B"/>
    <w:rsid w:val="00CA001E"/>
    <w:rsid w:val="00CA089E"/>
    <w:rsid w:val="00CA636F"/>
    <w:rsid w:val="00CB07DA"/>
    <w:rsid w:val="00CB25C8"/>
    <w:rsid w:val="00CC1E29"/>
    <w:rsid w:val="00CC28F0"/>
    <w:rsid w:val="00CC7F02"/>
    <w:rsid w:val="00CD7880"/>
    <w:rsid w:val="00CE2714"/>
    <w:rsid w:val="00CE3714"/>
    <w:rsid w:val="00CF3F56"/>
    <w:rsid w:val="00D00CC0"/>
    <w:rsid w:val="00D1223C"/>
    <w:rsid w:val="00D12328"/>
    <w:rsid w:val="00D24171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5845"/>
    <w:rsid w:val="00D670E5"/>
    <w:rsid w:val="00D70776"/>
    <w:rsid w:val="00D72BFD"/>
    <w:rsid w:val="00D75863"/>
    <w:rsid w:val="00D82D06"/>
    <w:rsid w:val="00D905DB"/>
    <w:rsid w:val="00DA004C"/>
    <w:rsid w:val="00DB4675"/>
    <w:rsid w:val="00DC174B"/>
    <w:rsid w:val="00DC34D8"/>
    <w:rsid w:val="00DC6544"/>
    <w:rsid w:val="00DD263A"/>
    <w:rsid w:val="00DD45ED"/>
    <w:rsid w:val="00DE0959"/>
    <w:rsid w:val="00DF1F4F"/>
    <w:rsid w:val="00DF60D0"/>
    <w:rsid w:val="00E012F0"/>
    <w:rsid w:val="00E021F1"/>
    <w:rsid w:val="00E06843"/>
    <w:rsid w:val="00E13637"/>
    <w:rsid w:val="00E22E97"/>
    <w:rsid w:val="00E237B4"/>
    <w:rsid w:val="00E24B2C"/>
    <w:rsid w:val="00E25793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2D38"/>
    <w:rsid w:val="00E75F3A"/>
    <w:rsid w:val="00E8084C"/>
    <w:rsid w:val="00E83FCE"/>
    <w:rsid w:val="00E84046"/>
    <w:rsid w:val="00E848D5"/>
    <w:rsid w:val="00E87AC5"/>
    <w:rsid w:val="00E92839"/>
    <w:rsid w:val="00E9604E"/>
    <w:rsid w:val="00EA57A1"/>
    <w:rsid w:val="00EA6FAC"/>
    <w:rsid w:val="00EC06E3"/>
    <w:rsid w:val="00EC1167"/>
    <w:rsid w:val="00EC7380"/>
    <w:rsid w:val="00EC7921"/>
    <w:rsid w:val="00EE3BAE"/>
    <w:rsid w:val="00EE5D80"/>
    <w:rsid w:val="00F04D81"/>
    <w:rsid w:val="00F0702F"/>
    <w:rsid w:val="00F0793A"/>
    <w:rsid w:val="00F10812"/>
    <w:rsid w:val="00F138C0"/>
    <w:rsid w:val="00F30AFF"/>
    <w:rsid w:val="00F3209C"/>
    <w:rsid w:val="00F40202"/>
    <w:rsid w:val="00F44970"/>
    <w:rsid w:val="00F4713D"/>
    <w:rsid w:val="00F51180"/>
    <w:rsid w:val="00F531D2"/>
    <w:rsid w:val="00F53B20"/>
    <w:rsid w:val="00F555BE"/>
    <w:rsid w:val="00F63C6A"/>
    <w:rsid w:val="00F66C11"/>
    <w:rsid w:val="00F76F97"/>
    <w:rsid w:val="00F81562"/>
    <w:rsid w:val="00F81F56"/>
    <w:rsid w:val="00F857F2"/>
    <w:rsid w:val="00F94394"/>
    <w:rsid w:val="00FA1F83"/>
    <w:rsid w:val="00FA26F5"/>
    <w:rsid w:val="00FA45D3"/>
    <w:rsid w:val="00FB1B94"/>
    <w:rsid w:val="00FB2EC0"/>
    <w:rsid w:val="00FB5497"/>
    <w:rsid w:val="00FB57D6"/>
    <w:rsid w:val="00FC0582"/>
    <w:rsid w:val="00FC0AAA"/>
    <w:rsid w:val="00FC50DF"/>
    <w:rsid w:val="00FC5CF1"/>
    <w:rsid w:val="00FC5E8B"/>
    <w:rsid w:val="00FC6524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unhideWhenUsed/>
    <w:rsid w:val="001E597A"/>
    <w:pPr>
      <w:keepNext/>
      <w:keepLines/>
      <w:numPr>
        <w:numId w:val="35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  <w:lang w:val="en-AU"/>
    </w:rPr>
  </w:style>
  <w:style w:type="paragraph" w:styleId="ListBullet2">
    <w:name w:val="List Bullet 2"/>
    <w:basedOn w:val="Normal"/>
    <w:semiHidden/>
    <w:unhideWhenUsed/>
    <w:rsid w:val="001E597A"/>
    <w:pPr>
      <w:keepNext/>
      <w:keepLines/>
      <w:numPr>
        <w:numId w:val="36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ining.gov.au/Training/Details/BSBSMB403" TargetMode="External"/><Relationship Id="rId18" Type="http://schemas.openxmlformats.org/officeDocument/2006/relationships/hyperlink" Target="https://training.gov.au/Training/Details/BSBSUS401" TargetMode="External"/><Relationship Id="rId26" Type="http://schemas.openxmlformats.org/officeDocument/2006/relationships/hyperlink" Target="https://training.gov.au/Training/Details/SISCAQU004" TargetMode="External"/><Relationship Id="rId21" Type="http://schemas.openxmlformats.org/officeDocument/2006/relationships/hyperlink" Target="https://training.gov.au/Training/Details/HLTAID003" TargetMode="External"/><Relationship Id="rId34" Type="http://schemas.openxmlformats.org/officeDocument/2006/relationships/header" Target="header1.xml"/><Relationship Id="rId7" Type="http://schemas.openxmlformats.org/officeDocument/2006/relationships/hyperlink" Target="https://training.gov.au/Training/Details/BSBCUE302" TargetMode="External"/><Relationship Id="rId12" Type="http://schemas.openxmlformats.org/officeDocument/2006/relationships/hyperlink" Target="https://training.gov.au/Training/Details/BSBSMB401" TargetMode="External"/><Relationship Id="rId17" Type="http://schemas.openxmlformats.org/officeDocument/2006/relationships/hyperlink" Target="https://training.gov.au/Training/Details/BSBSMB421" TargetMode="External"/><Relationship Id="rId25" Type="http://schemas.openxmlformats.org/officeDocument/2006/relationships/hyperlink" Target="https://training.gov.au/Training/Details/SISCAQU003" TargetMode="External"/><Relationship Id="rId33" Type="http://schemas.openxmlformats.org/officeDocument/2006/relationships/hyperlink" Target="https://vetnet.education.gov.au/Pages/TrainingDocs.aspx?q=6f3f9672-30e8-4835-b348-205dfcf13d9b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ining.gov.au/Training/Details/BSBSMB420" TargetMode="External"/><Relationship Id="rId20" Type="http://schemas.openxmlformats.org/officeDocument/2006/relationships/hyperlink" Target="https://training.gov.au/Training/Details/CPPCMN3004" TargetMode="External"/><Relationship Id="rId29" Type="http://schemas.openxmlformats.org/officeDocument/2006/relationships/hyperlink" Target="https://training.gov.au/Training/Details/SISXEMR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.gov.au/Training/Details/BSBLDR402" TargetMode="External"/><Relationship Id="rId24" Type="http://schemas.openxmlformats.org/officeDocument/2006/relationships/hyperlink" Target="https://training.gov.au/Training/Details/SISCAQU001" TargetMode="External"/><Relationship Id="rId32" Type="http://schemas.openxmlformats.org/officeDocument/2006/relationships/hyperlink" Target="https://training.gov.au/Training/Details/SISXWHS10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raining.gov.au/Training/Details/BSBSMB417" TargetMode="External"/><Relationship Id="rId23" Type="http://schemas.openxmlformats.org/officeDocument/2006/relationships/hyperlink" Target="https://training.gov.au/Training/Details/SIRRINV002" TargetMode="External"/><Relationship Id="rId28" Type="http://schemas.openxmlformats.org/officeDocument/2006/relationships/hyperlink" Target="https://training.gov.au/Training/Details/SISCAQU0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aining.gov.au/Training/Details/BSBCUS402" TargetMode="External"/><Relationship Id="rId19" Type="http://schemas.openxmlformats.org/officeDocument/2006/relationships/hyperlink" Target="https://training.gov.au/Training/Details/CPCCCM2010B" TargetMode="External"/><Relationship Id="rId31" Type="http://schemas.openxmlformats.org/officeDocument/2006/relationships/hyperlink" Target="https://training.gov.au/Training/Details/SISXRSK30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gov.au/Training/Details/BSBCUE309" TargetMode="External"/><Relationship Id="rId14" Type="http://schemas.openxmlformats.org/officeDocument/2006/relationships/hyperlink" Target="https://training.gov.au/Training/Details/BSBSMB407" TargetMode="External"/><Relationship Id="rId22" Type="http://schemas.openxmlformats.org/officeDocument/2006/relationships/hyperlink" Target="https://training.gov.au/Training/Details/RIIWHS202D" TargetMode="External"/><Relationship Id="rId27" Type="http://schemas.openxmlformats.org/officeDocument/2006/relationships/hyperlink" Target="https://training.gov.au/Training/Details/SISCAQU005" TargetMode="External"/><Relationship Id="rId30" Type="http://schemas.openxmlformats.org/officeDocument/2006/relationships/hyperlink" Target="https://training.gov.au/Training/Details/SISXEMR002" TargetMode="External"/><Relationship Id="rId35" Type="http://schemas.openxmlformats.org/officeDocument/2006/relationships/footer" Target="footer1.xml"/><Relationship Id="rId8" Type="http://schemas.openxmlformats.org/officeDocument/2006/relationships/hyperlink" Target="https://training.gov.au/Training/Details/BSBCUE3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Frances Lamb</cp:lastModifiedBy>
  <cp:revision>2</cp:revision>
  <cp:lastPrinted>2019-05-20T02:53:00Z</cp:lastPrinted>
  <dcterms:created xsi:type="dcterms:W3CDTF">2019-05-22T05:16:00Z</dcterms:created>
  <dcterms:modified xsi:type="dcterms:W3CDTF">2019-05-22T05:16:00Z</dcterms:modified>
</cp:coreProperties>
</file>