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7691" w14:textId="1D046245" w:rsidR="00F4162F" w:rsidRDefault="00E73F14">
      <w:pPr>
        <w:rPr>
          <w:color w:val="A6A6A6" w:themeColor="background1" w:themeShade="A6"/>
          <w:sz w:val="32"/>
        </w:rPr>
      </w:pPr>
      <w:r>
        <w:rPr>
          <w:rFonts w:asciiTheme="majorHAnsi" w:hAnsiTheme="majorHAnsi"/>
          <w:b/>
          <w:noProof/>
          <w:color w:val="A6A6A6" w:themeColor="background1" w:themeShade="A6"/>
          <w:sz w:val="32"/>
          <w:szCs w:val="32"/>
        </w:rPr>
        <w:drawing>
          <wp:inline distT="0" distB="0" distL="0" distR="0" wp14:anchorId="4C3AB4CD" wp14:editId="4F53650F">
            <wp:extent cx="2480553" cy="10766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Logo with tag.png"/>
                    <pic:cNvPicPr/>
                  </pic:nvPicPr>
                  <pic:blipFill>
                    <a:blip r:embed="rId8"/>
                    <a:stretch>
                      <a:fillRect/>
                    </a:stretch>
                  </pic:blipFill>
                  <pic:spPr>
                    <a:xfrm>
                      <a:off x="0" y="0"/>
                      <a:ext cx="2574334" cy="1117332"/>
                    </a:xfrm>
                    <a:prstGeom prst="rect">
                      <a:avLst/>
                    </a:prstGeom>
                  </pic:spPr>
                </pic:pic>
              </a:graphicData>
            </a:graphic>
          </wp:inline>
        </w:drawing>
      </w:r>
    </w:p>
    <w:p w14:paraId="20616EC0" w14:textId="77777777" w:rsidR="00E73F14" w:rsidRDefault="00E73F14">
      <w:pPr>
        <w:rPr>
          <w:color w:val="A6A6A6" w:themeColor="background1" w:themeShade="A6"/>
          <w:sz w:val="32"/>
        </w:rPr>
      </w:pPr>
    </w:p>
    <w:p w14:paraId="1F09C5C4" w14:textId="77777777" w:rsidR="00362624" w:rsidRDefault="00362624" w:rsidP="00D84328">
      <w:pPr>
        <w:shd w:val="clear" w:color="auto" w:fill="A6A6A6" w:themeFill="background1" w:themeFillShade="A6"/>
        <w:rPr>
          <w:color w:val="FFFFFF" w:themeColor="background1"/>
          <w:sz w:val="36"/>
        </w:rPr>
      </w:pPr>
      <w:r>
        <w:rPr>
          <w:color w:val="FFFFFF" w:themeColor="background1"/>
          <w:sz w:val="36"/>
        </w:rPr>
        <w:t xml:space="preserve">Swimming Pool and Spa Building </w:t>
      </w:r>
    </w:p>
    <w:p w14:paraId="44981FC4" w14:textId="334D33DB" w:rsidR="00D84328" w:rsidRPr="00D84328" w:rsidRDefault="00D84328" w:rsidP="00D84328">
      <w:pPr>
        <w:shd w:val="clear" w:color="auto" w:fill="A6A6A6" w:themeFill="background1" w:themeFillShade="A6"/>
        <w:rPr>
          <w:color w:val="FFFFFF" w:themeColor="background1"/>
          <w:sz w:val="36"/>
        </w:rPr>
      </w:pPr>
      <w:r w:rsidRPr="00D84328">
        <w:rPr>
          <w:color w:val="FFFFFF" w:themeColor="background1"/>
          <w:sz w:val="36"/>
        </w:rPr>
        <w:t xml:space="preserve">Project </w:t>
      </w:r>
      <w:r w:rsidR="00BE47EE">
        <w:rPr>
          <w:color w:val="FFFFFF" w:themeColor="background1"/>
          <w:sz w:val="36"/>
        </w:rPr>
        <w:t xml:space="preserve">Brief </w:t>
      </w:r>
      <w:r w:rsidR="00312AB0">
        <w:rPr>
          <w:color w:val="FFFFFF" w:themeColor="background1"/>
          <w:sz w:val="36"/>
        </w:rPr>
        <w:t>1</w:t>
      </w:r>
      <w:r w:rsidR="00BE47EE">
        <w:rPr>
          <w:color w:val="FFFFFF" w:themeColor="background1"/>
          <w:sz w:val="36"/>
        </w:rPr>
        <w:t xml:space="preserve"> </w:t>
      </w:r>
      <w:r w:rsidR="00BE47EE">
        <w:rPr>
          <w:color w:val="FFFFFF" w:themeColor="background1"/>
          <w:sz w:val="36"/>
        </w:rPr>
        <w:tab/>
      </w:r>
      <w:r w:rsidR="00BE47EE">
        <w:rPr>
          <w:color w:val="FFFFFF" w:themeColor="background1"/>
          <w:sz w:val="36"/>
        </w:rPr>
        <w:tab/>
      </w:r>
      <w:r w:rsidR="00BE47EE">
        <w:rPr>
          <w:color w:val="FFFFFF" w:themeColor="background1"/>
          <w:sz w:val="36"/>
        </w:rPr>
        <w:tab/>
      </w:r>
      <w:r w:rsidR="00BE47EE">
        <w:rPr>
          <w:color w:val="FFFFFF" w:themeColor="background1"/>
          <w:sz w:val="36"/>
        </w:rPr>
        <w:tab/>
      </w:r>
      <w:r w:rsidR="004875E3">
        <w:rPr>
          <w:color w:val="FFFFFF" w:themeColor="background1"/>
          <w:sz w:val="36"/>
        </w:rPr>
        <w:tab/>
      </w:r>
      <w:r w:rsidR="00362624">
        <w:rPr>
          <w:color w:val="FFFFFF" w:themeColor="background1"/>
          <w:sz w:val="36"/>
        </w:rPr>
        <w:tab/>
      </w:r>
      <w:r w:rsidR="00362624">
        <w:rPr>
          <w:color w:val="FFFFFF" w:themeColor="background1"/>
          <w:sz w:val="36"/>
        </w:rPr>
        <w:tab/>
      </w:r>
      <w:r w:rsidR="00362624">
        <w:rPr>
          <w:color w:val="FFFFFF" w:themeColor="background1"/>
          <w:sz w:val="36"/>
        </w:rPr>
        <w:tab/>
      </w:r>
      <w:r w:rsidR="004875E3">
        <w:rPr>
          <w:color w:val="FFFFFF" w:themeColor="background1"/>
          <w:sz w:val="36"/>
        </w:rPr>
        <w:t>3 May</w:t>
      </w:r>
      <w:r w:rsidR="00BE47EE">
        <w:rPr>
          <w:color w:val="FFFFFF" w:themeColor="background1"/>
          <w:sz w:val="36"/>
        </w:rPr>
        <w:t xml:space="preserve"> 2019</w:t>
      </w:r>
    </w:p>
    <w:p w14:paraId="26204E8A" w14:textId="693863D4" w:rsidR="00D84328" w:rsidRDefault="00D84328">
      <w:pPr>
        <w:rPr>
          <w:color w:val="A6A6A6" w:themeColor="background1" w:themeShade="A6"/>
          <w:sz w:val="32"/>
        </w:rPr>
      </w:pPr>
    </w:p>
    <w:p w14:paraId="4BD4E902" w14:textId="1985B7EE" w:rsidR="00D84328" w:rsidRPr="0037611C" w:rsidRDefault="00D84328" w:rsidP="0037611C">
      <w:pPr>
        <w:pStyle w:val="Heading1"/>
      </w:pPr>
      <w:r w:rsidRPr="0037611C">
        <w:t xml:space="preserve">Project Scope </w:t>
      </w:r>
    </w:p>
    <w:p w14:paraId="6E8A1DF0" w14:textId="38CF5F7F" w:rsidR="00D84328" w:rsidRPr="00D84328" w:rsidRDefault="00D84328" w:rsidP="00D84328">
      <w:pPr>
        <w:rPr>
          <w:lang w:val="en-AU"/>
        </w:rPr>
      </w:pPr>
      <w:r w:rsidRPr="00D84328">
        <w:rPr>
          <w:lang w:val="en-AU"/>
        </w:rPr>
        <w:t xml:space="preserve">On behalf of the Construction, Plumbing and Services IRC, </w:t>
      </w:r>
      <w:r>
        <w:rPr>
          <w:lang w:val="en-AU"/>
        </w:rPr>
        <w:t>Artibus Innovation is reviewing and</w:t>
      </w:r>
      <w:r w:rsidRPr="00D84328">
        <w:rPr>
          <w:lang w:val="en-AU"/>
        </w:rPr>
        <w:t xml:space="preserve"> updating th</w:t>
      </w:r>
      <w:r w:rsidR="00312AB0">
        <w:rPr>
          <w:lang w:val="en-AU"/>
        </w:rPr>
        <w:t>e</w:t>
      </w:r>
    </w:p>
    <w:p w14:paraId="21DFD6BD" w14:textId="315F932E" w:rsidR="00D84328" w:rsidRPr="00312AB0" w:rsidRDefault="00D84328" w:rsidP="00312AB0">
      <w:pPr>
        <w:rPr>
          <w:lang w:val="en-AU"/>
        </w:rPr>
      </w:pPr>
      <w:r w:rsidRPr="00312AB0">
        <w:rPr>
          <w:lang w:val="en-AU"/>
        </w:rPr>
        <w:t>CPC</w:t>
      </w:r>
      <w:r w:rsidR="00312AB0" w:rsidRPr="00312AB0">
        <w:rPr>
          <w:lang w:val="en-AU"/>
        </w:rPr>
        <w:t>4</w:t>
      </w:r>
      <w:r w:rsidR="003015CF" w:rsidRPr="00312AB0">
        <w:rPr>
          <w:lang w:val="en-AU"/>
        </w:rPr>
        <w:t>xx19</w:t>
      </w:r>
      <w:r w:rsidRPr="00312AB0">
        <w:rPr>
          <w:lang w:val="en-AU"/>
        </w:rPr>
        <w:t xml:space="preserve"> Certificate I</w:t>
      </w:r>
      <w:r w:rsidR="00312AB0" w:rsidRPr="00312AB0">
        <w:rPr>
          <w:lang w:val="en-AU"/>
        </w:rPr>
        <w:t>V</w:t>
      </w:r>
      <w:r w:rsidRPr="00312AB0">
        <w:rPr>
          <w:lang w:val="en-AU"/>
        </w:rPr>
        <w:t xml:space="preserve"> in </w:t>
      </w:r>
      <w:r w:rsidR="00312AB0" w:rsidRPr="00312AB0">
        <w:rPr>
          <w:lang w:val="en-AU"/>
        </w:rPr>
        <w:t>Swimming Pool and Spa Building</w:t>
      </w:r>
      <w:r w:rsidR="00312AB0">
        <w:rPr>
          <w:lang w:val="en-AU"/>
        </w:rPr>
        <w:t>.</w:t>
      </w:r>
    </w:p>
    <w:p w14:paraId="741F06F3" w14:textId="77777777" w:rsidR="00D84328" w:rsidRPr="00D84328" w:rsidRDefault="00D84328" w:rsidP="00D84328">
      <w:pPr>
        <w:rPr>
          <w:color w:val="000000" w:themeColor="text1"/>
        </w:rPr>
      </w:pPr>
    </w:p>
    <w:p w14:paraId="1AB5C03D" w14:textId="780C59CD" w:rsidR="00D84328" w:rsidRDefault="003928B2" w:rsidP="0037611C">
      <w:pPr>
        <w:pStyle w:val="Heading1"/>
      </w:pPr>
      <w:bookmarkStart w:id="0" w:name="_Toc475695374"/>
      <w:bookmarkStart w:id="1" w:name="_Toc475695482"/>
      <w:bookmarkStart w:id="2" w:name="_Toc475972867"/>
      <w:bookmarkStart w:id="3" w:name="_Toc475972963"/>
      <w:bookmarkStart w:id="4" w:name="_Toc482092938"/>
      <w:bookmarkStart w:id="5" w:name="_Toc485194391"/>
      <w:bookmarkStart w:id="6" w:name="_Toc497142357"/>
      <w:bookmarkStart w:id="7" w:name="_Toc498336450"/>
      <w:bookmarkStart w:id="8" w:name="_Toc522023262"/>
      <w:r w:rsidRPr="004763B0">
        <w:t xml:space="preserve">Project </w:t>
      </w:r>
      <w:r w:rsidR="00D84328" w:rsidRPr="004763B0">
        <w:t>Summary</w:t>
      </w:r>
    </w:p>
    <w:bookmarkEnd w:id="0"/>
    <w:bookmarkEnd w:id="1"/>
    <w:bookmarkEnd w:id="2"/>
    <w:bookmarkEnd w:id="3"/>
    <w:bookmarkEnd w:id="4"/>
    <w:bookmarkEnd w:id="5"/>
    <w:bookmarkEnd w:id="6"/>
    <w:bookmarkEnd w:id="7"/>
    <w:bookmarkEnd w:id="8"/>
    <w:p w14:paraId="4C661639" w14:textId="3F754048" w:rsidR="004875E3" w:rsidRPr="007768A7" w:rsidRDefault="004875E3" w:rsidP="004875E3">
      <w:pPr>
        <w:rPr>
          <w:rFonts w:asciiTheme="minorHAnsi" w:hAnsiTheme="minorHAnsi" w:cstheme="minorHAnsi"/>
          <w:szCs w:val="22"/>
        </w:rPr>
      </w:pPr>
      <w:r w:rsidRPr="00D30D9B">
        <w:rPr>
          <w:rFonts w:cs="Calibri"/>
          <w:szCs w:val="22"/>
        </w:rPr>
        <w:t>The first TAG meeting was held in Sydney on 22 August 2018</w:t>
      </w:r>
      <w:r>
        <w:rPr>
          <w:rFonts w:cs="Calibri"/>
          <w:szCs w:val="22"/>
        </w:rPr>
        <w:t xml:space="preserve"> and was followed by a series of c</w:t>
      </w:r>
      <w:r w:rsidRPr="00D30D9B">
        <w:rPr>
          <w:rFonts w:cs="Calibri"/>
          <w:szCs w:val="22"/>
        </w:rPr>
        <w:t xml:space="preserve">onsultation sessions </w:t>
      </w:r>
      <w:r>
        <w:rPr>
          <w:rFonts w:cs="Calibri"/>
          <w:szCs w:val="22"/>
        </w:rPr>
        <w:t xml:space="preserve">held </w:t>
      </w:r>
      <w:r w:rsidRPr="00D30D9B">
        <w:rPr>
          <w:rFonts w:cs="Calibri"/>
          <w:szCs w:val="22"/>
        </w:rPr>
        <w:t>in Sydney, Canberra, Melbourne, Adelaide, Perth and Brisbane</w:t>
      </w:r>
      <w:r>
        <w:rPr>
          <w:rFonts w:cs="Calibri"/>
          <w:szCs w:val="22"/>
        </w:rPr>
        <w:t>.</w:t>
      </w:r>
      <w:r w:rsidRPr="00D30D9B">
        <w:rPr>
          <w:rFonts w:cs="Calibri"/>
          <w:szCs w:val="22"/>
        </w:rPr>
        <w:t xml:space="preserve"> </w:t>
      </w:r>
      <w:r>
        <w:rPr>
          <w:rFonts w:cs="Calibri"/>
          <w:szCs w:val="22"/>
        </w:rPr>
        <w:t xml:space="preserve">Industry support for the review of the qualification was enthusiastic with a total of 60 participants in the consultation sessions. </w:t>
      </w:r>
      <w:r w:rsidRPr="007768A7">
        <w:rPr>
          <w:rFonts w:asciiTheme="minorHAnsi" w:hAnsiTheme="minorHAnsi" w:cstheme="minorHAnsi"/>
          <w:szCs w:val="22"/>
        </w:rPr>
        <w:t>There was consistent feedback across all jurisdictions. The main themes were that:</w:t>
      </w:r>
    </w:p>
    <w:p w14:paraId="036F7150" w14:textId="65A49BD1" w:rsidR="004875E3" w:rsidRPr="007768A7" w:rsidRDefault="004875E3" w:rsidP="004875E3">
      <w:pPr>
        <w:pStyle w:val="ListParagraph"/>
        <w:numPr>
          <w:ilvl w:val="0"/>
          <w:numId w:val="11"/>
        </w:numPr>
        <w:rPr>
          <w:rFonts w:asciiTheme="minorHAnsi" w:hAnsiTheme="minorHAnsi" w:cstheme="minorHAnsi"/>
          <w:szCs w:val="22"/>
        </w:rPr>
      </w:pPr>
      <w:r w:rsidRPr="007768A7">
        <w:rPr>
          <w:rFonts w:asciiTheme="minorHAnsi" w:hAnsiTheme="minorHAnsi" w:cstheme="minorHAnsi"/>
          <w:szCs w:val="22"/>
        </w:rPr>
        <w:t>the existing Certificate IV in Swimming Pool and Spa Building does not address the basic skills of pool building</w:t>
      </w:r>
      <w:r w:rsidR="00362624" w:rsidRPr="007768A7">
        <w:rPr>
          <w:rFonts w:asciiTheme="minorHAnsi" w:hAnsiTheme="minorHAnsi" w:cstheme="minorHAnsi"/>
          <w:szCs w:val="22"/>
        </w:rPr>
        <w:t xml:space="preserve"> </w:t>
      </w:r>
    </w:p>
    <w:p w14:paraId="655AAD0D" w14:textId="77777777" w:rsidR="004875E3" w:rsidRPr="007768A7" w:rsidRDefault="004875E3" w:rsidP="004875E3">
      <w:pPr>
        <w:pStyle w:val="ListParagraph"/>
        <w:numPr>
          <w:ilvl w:val="0"/>
          <w:numId w:val="11"/>
        </w:numPr>
        <w:rPr>
          <w:rFonts w:asciiTheme="minorHAnsi" w:hAnsiTheme="minorHAnsi" w:cstheme="minorHAnsi"/>
          <w:szCs w:val="22"/>
        </w:rPr>
      </w:pPr>
      <w:r w:rsidRPr="007768A7">
        <w:rPr>
          <w:rFonts w:asciiTheme="minorHAnsi" w:hAnsiTheme="minorHAnsi" w:cstheme="minorHAnsi"/>
          <w:szCs w:val="22"/>
        </w:rPr>
        <w:t>pool builders need to know what is involved with the trades that contribute to pool construction</w:t>
      </w:r>
    </w:p>
    <w:p w14:paraId="62ADC541" w14:textId="0BE60A5E" w:rsidR="004875E3" w:rsidRDefault="004875E3" w:rsidP="004875E3">
      <w:pPr>
        <w:pStyle w:val="ListParagraph"/>
        <w:numPr>
          <w:ilvl w:val="0"/>
          <w:numId w:val="11"/>
        </w:numPr>
        <w:rPr>
          <w:rFonts w:asciiTheme="minorHAnsi" w:hAnsiTheme="minorHAnsi" w:cstheme="minorHAnsi"/>
          <w:szCs w:val="22"/>
        </w:rPr>
      </w:pPr>
      <w:r w:rsidRPr="007768A7">
        <w:rPr>
          <w:rFonts w:asciiTheme="minorHAnsi" w:hAnsiTheme="minorHAnsi" w:cstheme="minorHAnsi"/>
          <w:szCs w:val="22"/>
        </w:rPr>
        <w:t>a revised qualification needs to include technical skills as well as business and project management competencies.</w:t>
      </w:r>
    </w:p>
    <w:p w14:paraId="132871B2" w14:textId="77777777" w:rsidR="007768A7" w:rsidRPr="007768A7" w:rsidRDefault="007768A7" w:rsidP="007768A7">
      <w:pPr>
        <w:pStyle w:val="ListParagraph"/>
        <w:rPr>
          <w:rFonts w:asciiTheme="minorHAnsi" w:hAnsiTheme="minorHAnsi" w:cstheme="minorHAnsi"/>
          <w:szCs w:val="22"/>
        </w:rPr>
      </w:pPr>
    </w:p>
    <w:p w14:paraId="36C6913F" w14:textId="77777777" w:rsidR="001235BD" w:rsidRDefault="004875E3" w:rsidP="004875E3">
      <w:pPr>
        <w:rPr>
          <w:rFonts w:asciiTheme="minorHAnsi" w:hAnsiTheme="minorHAnsi" w:cstheme="minorHAnsi"/>
          <w:szCs w:val="22"/>
        </w:rPr>
      </w:pPr>
      <w:r w:rsidRPr="007768A7">
        <w:rPr>
          <w:rFonts w:asciiTheme="minorHAnsi" w:hAnsiTheme="minorHAnsi" w:cstheme="minorHAnsi"/>
          <w:szCs w:val="22"/>
        </w:rPr>
        <w:t>A second TAG meeting was held on 12 April 2019 to review the draft</w:t>
      </w:r>
      <w:r w:rsidR="00792963" w:rsidRPr="007768A7">
        <w:rPr>
          <w:rFonts w:asciiTheme="minorHAnsi" w:hAnsiTheme="minorHAnsi" w:cstheme="minorHAnsi"/>
          <w:szCs w:val="22"/>
        </w:rPr>
        <w:t xml:space="preserve">s of </w:t>
      </w:r>
      <w:r w:rsidR="001235BD">
        <w:rPr>
          <w:rFonts w:asciiTheme="minorHAnsi" w:hAnsiTheme="minorHAnsi" w:cstheme="minorHAnsi"/>
          <w:szCs w:val="22"/>
        </w:rPr>
        <w:t>nine</w:t>
      </w:r>
      <w:r w:rsidRPr="007768A7">
        <w:rPr>
          <w:rFonts w:asciiTheme="minorHAnsi" w:hAnsiTheme="minorHAnsi" w:cstheme="minorHAnsi"/>
          <w:szCs w:val="22"/>
        </w:rPr>
        <w:t xml:space="preserve"> new </w:t>
      </w:r>
      <w:r w:rsidR="001235BD">
        <w:rPr>
          <w:rFonts w:asciiTheme="minorHAnsi" w:hAnsiTheme="minorHAnsi" w:cstheme="minorHAnsi"/>
          <w:szCs w:val="22"/>
        </w:rPr>
        <w:t xml:space="preserve">and one updated </w:t>
      </w:r>
      <w:r w:rsidRPr="007768A7">
        <w:rPr>
          <w:rFonts w:asciiTheme="minorHAnsi" w:hAnsiTheme="minorHAnsi" w:cstheme="minorHAnsi"/>
          <w:szCs w:val="22"/>
        </w:rPr>
        <w:t>sector specific units</w:t>
      </w:r>
      <w:r w:rsidR="001235BD">
        <w:rPr>
          <w:rFonts w:asciiTheme="minorHAnsi" w:hAnsiTheme="minorHAnsi" w:cstheme="minorHAnsi"/>
          <w:szCs w:val="22"/>
        </w:rPr>
        <w:t xml:space="preserve">, </w:t>
      </w:r>
      <w:r w:rsidRPr="007768A7">
        <w:rPr>
          <w:rFonts w:asciiTheme="minorHAnsi" w:hAnsiTheme="minorHAnsi" w:cstheme="minorHAnsi"/>
          <w:szCs w:val="22"/>
        </w:rPr>
        <w:t xml:space="preserve">and </w:t>
      </w:r>
      <w:r w:rsidR="00792963" w:rsidRPr="007768A7">
        <w:rPr>
          <w:rFonts w:asciiTheme="minorHAnsi" w:hAnsiTheme="minorHAnsi" w:cstheme="minorHAnsi"/>
          <w:szCs w:val="22"/>
        </w:rPr>
        <w:t xml:space="preserve">the updated </w:t>
      </w:r>
      <w:r w:rsidRPr="007768A7">
        <w:rPr>
          <w:rFonts w:asciiTheme="minorHAnsi" w:hAnsiTheme="minorHAnsi" w:cstheme="minorHAnsi"/>
          <w:szCs w:val="22"/>
        </w:rPr>
        <w:t>qualification</w:t>
      </w:r>
      <w:r w:rsidR="00792963" w:rsidRPr="007768A7">
        <w:rPr>
          <w:rFonts w:asciiTheme="minorHAnsi" w:hAnsiTheme="minorHAnsi" w:cstheme="minorHAnsi"/>
          <w:szCs w:val="22"/>
        </w:rPr>
        <w:t xml:space="preserve">. </w:t>
      </w:r>
    </w:p>
    <w:p w14:paraId="0AEA8F7B" w14:textId="77777777" w:rsidR="001235BD" w:rsidRDefault="001235BD" w:rsidP="004875E3">
      <w:pPr>
        <w:rPr>
          <w:rFonts w:asciiTheme="minorHAnsi" w:hAnsiTheme="minorHAnsi" w:cstheme="minorHAnsi"/>
          <w:szCs w:val="22"/>
        </w:rPr>
      </w:pPr>
    </w:p>
    <w:p w14:paraId="38B9C537" w14:textId="5B71A9DF" w:rsidR="001235BD" w:rsidRDefault="001235BD" w:rsidP="001235BD">
      <w:pPr>
        <w:spacing w:line="22" w:lineRule="atLeast"/>
        <w:rPr>
          <w:rFonts w:cstheme="minorHAnsi"/>
          <w:color w:val="191919"/>
          <w:lang w:eastAsia="en-AU"/>
        </w:rPr>
      </w:pPr>
      <w:r>
        <w:rPr>
          <w:rFonts w:cstheme="minorHAnsi"/>
          <w:color w:val="191919"/>
          <w:lang w:eastAsia="en-AU"/>
        </w:rPr>
        <w:t xml:space="preserve">It is proposed </w:t>
      </w:r>
      <w:r>
        <w:rPr>
          <w:lang w:val="en-NZ"/>
        </w:rPr>
        <w:t xml:space="preserve">‘structural principles’ and ‘compliance with building codes and standards’ relevant to swimming pool and spa building be embedded in the relevant new units to ensure that the important concepts are applied in context. </w:t>
      </w:r>
      <w:r>
        <w:rPr>
          <w:rFonts w:cstheme="minorHAnsi"/>
          <w:color w:val="191919"/>
          <w:lang w:eastAsia="en-AU"/>
        </w:rPr>
        <w:t xml:space="preserve">This would effectively mean the </w:t>
      </w:r>
      <w:r w:rsidR="00B60C19">
        <w:rPr>
          <w:rFonts w:cstheme="minorHAnsi"/>
          <w:color w:val="191919"/>
          <w:lang w:eastAsia="en-AU"/>
        </w:rPr>
        <w:t xml:space="preserve">removal </w:t>
      </w:r>
      <w:r>
        <w:rPr>
          <w:rFonts w:cstheme="minorHAnsi"/>
          <w:color w:val="191919"/>
          <w:lang w:eastAsia="en-AU"/>
        </w:rPr>
        <w:t>of two units</w:t>
      </w:r>
      <w:r w:rsidR="00A133CB">
        <w:rPr>
          <w:rFonts w:cstheme="minorHAnsi"/>
          <w:color w:val="191919"/>
          <w:lang w:eastAsia="en-AU"/>
        </w:rPr>
        <w:t xml:space="preserve"> which only appear in the </w:t>
      </w:r>
      <w:r w:rsidR="00A133CB">
        <w:rPr>
          <w:lang w:val="en-NZ"/>
        </w:rPr>
        <w:t>CPC40408 Certificate IV in Swimming Pool and Spa Building</w:t>
      </w:r>
    </w:p>
    <w:p w14:paraId="105B57FF" w14:textId="77777777" w:rsidR="00A133CB" w:rsidRDefault="00382DDD" w:rsidP="001235BD">
      <w:pPr>
        <w:spacing w:line="22" w:lineRule="atLeast"/>
        <w:rPr>
          <w:lang w:val="en-NZ"/>
        </w:rPr>
      </w:pPr>
      <w:hyperlink r:id="rId9" w:history="1">
        <w:r w:rsidR="001235BD">
          <w:rPr>
            <w:rStyle w:val="Hyperlink"/>
            <w:lang w:val="en-NZ"/>
          </w:rPr>
          <w:t>CPCCBC4049A</w:t>
        </w:r>
      </w:hyperlink>
      <w:r w:rsidR="001235BD">
        <w:rPr>
          <w:lang w:val="en-NZ"/>
        </w:rPr>
        <w:t xml:space="preserve"> Apply structural principles to construction of swimming pools and spas, and </w:t>
      </w:r>
    </w:p>
    <w:p w14:paraId="49CFABBE" w14:textId="5809BB3E" w:rsidR="001235BD" w:rsidRPr="007C4308" w:rsidRDefault="00382DDD" w:rsidP="001235BD">
      <w:pPr>
        <w:spacing w:line="22" w:lineRule="atLeast"/>
        <w:rPr>
          <w:lang w:val="en-NZ"/>
        </w:rPr>
      </w:pPr>
      <w:hyperlink r:id="rId10" w:history="1">
        <w:r w:rsidR="001235BD">
          <w:rPr>
            <w:rStyle w:val="Hyperlink"/>
          </w:rPr>
          <w:t>CPCCBC4048A</w:t>
        </w:r>
      </w:hyperlink>
      <w:r w:rsidR="001235BD">
        <w:rPr>
          <w:lang w:val="en-NZ"/>
        </w:rPr>
        <w:t xml:space="preserve"> Apply building codes and standards to the construction process for swimming pools. </w:t>
      </w:r>
    </w:p>
    <w:p w14:paraId="014E6D0A" w14:textId="77777777" w:rsidR="001235BD" w:rsidRDefault="001235BD" w:rsidP="004875E3">
      <w:pPr>
        <w:rPr>
          <w:rFonts w:asciiTheme="minorHAnsi" w:hAnsiTheme="minorHAnsi" w:cstheme="minorHAnsi"/>
          <w:szCs w:val="22"/>
        </w:rPr>
      </w:pPr>
    </w:p>
    <w:p w14:paraId="0509894C" w14:textId="4419C108" w:rsidR="004875E3" w:rsidRPr="007768A7" w:rsidRDefault="00792963" w:rsidP="004875E3">
      <w:pPr>
        <w:rPr>
          <w:rFonts w:asciiTheme="minorHAnsi" w:hAnsiTheme="minorHAnsi" w:cstheme="minorHAnsi"/>
          <w:szCs w:val="22"/>
        </w:rPr>
      </w:pPr>
      <w:r w:rsidRPr="007768A7">
        <w:rPr>
          <w:rFonts w:asciiTheme="minorHAnsi" w:hAnsiTheme="minorHAnsi" w:cstheme="minorHAnsi"/>
          <w:szCs w:val="22"/>
        </w:rPr>
        <w:t>The TAG</w:t>
      </w:r>
      <w:r w:rsidR="00165562" w:rsidRPr="007768A7">
        <w:rPr>
          <w:rFonts w:asciiTheme="minorHAnsi" w:hAnsiTheme="minorHAnsi" w:cstheme="minorHAnsi"/>
          <w:szCs w:val="22"/>
        </w:rPr>
        <w:t xml:space="preserve"> supported the redesigned qualification</w:t>
      </w:r>
      <w:r w:rsidR="00A133CB">
        <w:rPr>
          <w:rFonts w:asciiTheme="minorHAnsi" w:hAnsiTheme="minorHAnsi" w:cstheme="minorHAnsi"/>
          <w:szCs w:val="22"/>
        </w:rPr>
        <w:t xml:space="preserve">, </w:t>
      </w:r>
      <w:r w:rsidR="00165562" w:rsidRPr="007768A7">
        <w:rPr>
          <w:rFonts w:asciiTheme="minorHAnsi" w:hAnsiTheme="minorHAnsi" w:cstheme="minorHAnsi"/>
          <w:szCs w:val="22"/>
        </w:rPr>
        <w:t>the new units of competency</w:t>
      </w:r>
      <w:r w:rsidR="00A133CB">
        <w:rPr>
          <w:rFonts w:asciiTheme="minorHAnsi" w:hAnsiTheme="minorHAnsi" w:cstheme="minorHAnsi"/>
          <w:szCs w:val="22"/>
        </w:rPr>
        <w:t xml:space="preserve"> and proposed deletions. </w:t>
      </w:r>
      <w:r w:rsidR="007768A7" w:rsidRPr="007768A7">
        <w:rPr>
          <w:rFonts w:asciiTheme="minorHAnsi" w:hAnsiTheme="minorHAnsi" w:cstheme="minorHAnsi"/>
          <w:szCs w:val="22"/>
        </w:rPr>
        <w:t xml:space="preserve">Members expressed confidence that </w:t>
      </w:r>
      <w:r w:rsidR="00165562" w:rsidRPr="007768A7">
        <w:rPr>
          <w:rFonts w:asciiTheme="minorHAnsi" w:hAnsiTheme="minorHAnsi" w:cstheme="minorHAnsi"/>
          <w:szCs w:val="22"/>
        </w:rPr>
        <w:t>the technical skills applicable to swimming pool and spa building</w:t>
      </w:r>
      <w:r w:rsidR="007768A7" w:rsidRPr="007768A7">
        <w:rPr>
          <w:rFonts w:asciiTheme="minorHAnsi" w:hAnsiTheme="minorHAnsi" w:cstheme="minorHAnsi"/>
          <w:szCs w:val="22"/>
        </w:rPr>
        <w:t xml:space="preserve"> were now addressed. </w:t>
      </w:r>
    </w:p>
    <w:p w14:paraId="6AA09E36" w14:textId="0861135E" w:rsidR="00A133CB" w:rsidRDefault="00A133CB">
      <w:pPr>
        <w:rPr>
          <w:b/>
          <w:sz w:val="28"/>
        </w:rPr>
      </w:pPr>
      <w:r>
        <w:rPr>
          <w:b/>
          <w:sz w:val="28"/>
        </w:rPr>
        <w:br w:type="page"/>
      </w:r>
    </w:p>
    <w:p w14:paraId="0F30A876" w14:textId="77777777" w:rsidR="00BE47EE" w:rsidRDefault="00BE47EE" w:rsidP="007C0564">
      <w:pPr>
        <w:rPr>
          <w:b/>
          <w:sz w:val="28"/>
        </w:rPr>
      </w:pPr>
    </w:p>
    <w:p w14:paraId="6ED23F7F" w14:textId="0227432F" w:rsidR="003928B2" w:rsidRPr="005E079F" w:rsidRDefault="00E505E3" w:rsidP="007C0564">
      <w:pPr>
        <w:rPr>
          <w:b/>
          <w:sz w:val="28"/>
        </w:rPr>
      </w:pPr>
      <w:r w:rsidRPr="005E079F">
        <w:rPr>
          <w:b/>
          <w:sz w:val="28"/>
        </w:rPr>
        <w:t>Draft mapping information (</w:t>
      </w:r>
      <w:r w:rsidR="00A7195C">
        <w:rPr>
          <w:b/>
          <w:sz w:val="28"/>
        </w:rPr>
        <w:t xml:space="preserve">as at </w:t>
      </w:r>
      <w:r w:rsidR="004875E3">
        <w:rPr>
          <w:b/>
          <w:sz w:val="28"/>
        </w:rPr>
        <w:t>3</w:t>
      </w:r>
      <w:r w:rsidR="002139A9">
        <w:rPr>
          <w:b/>
          <w:sz w:val="28"/>
        </w:rPr>
        <w:t xml:space="preserve"> </w:t>
      </w:r>
      <w:r w:rsidR="004875E3">
        <w:rPr>
          <w:b/>
          <w:sz w:val="28"/>
        </w:rPr>
        <w:t xml:space="preserve">May </w:t>
      </w:r>
      <w:r w:rsidR="002139A9">
        <w:rPr>
          <w:b/>
          <w:sz w:val="28"/>
        </w:rPr>
        <w:t>2019</w:t>
      </w:r>
      <w:r w:rsidRPr="005E079F">
        <w:rPr>
          <w:b/>
          <w:sz w:val="28"/>
        </w:rPr>
        <w:t>)</w:t>
      </w:r>
    </w:p>
    <w:p w14:paraId="34046822" w14:textId="4C376A45" w:rsidR="00E67BF8" w:rsidRPr="00E67BF8" w:rsidRDefault="00E67BF8" w:rsidP="00E67BF8">
      <w:pPr>
        <w:rPr>
          <w:lang w:val="en-AU"/>
        </w:rPr>
      </w:pPr>
    </w:p>
    <w:p w14:paraId="12DAD011" w14:textId="5393E943" w:rsidR="003928B2" w:rsidRPr="0037611C" w:rsidRDefault="003928B2" w:rsidP="003928B2">
      <w:pPr>
        <w:rPr>
          <w:color w:val="2F5496" w:themeColor="accent1" w:themeShade="BF"/>
          <w:sz w:val="28"/>
        </w:rPr>
      </w:pPr>
      <w:bookmarkStart w:id="9" w:name="_Toc497142359"/>
      <w:bookmarkStart w:id="10" w:name="_Toc498336451"/>
      <w:r w:rsidRPr="0037611C">
        <w:rPr>
          <w:color w:val="2F5496" w:themeColor="accent1" w:themeShade="BF"/>
          <w:sz w:val="28"/>
        </w:rPr>
        <w:t>Qualification mapping</w:t>
      </w:r>
      <w:bookmarkEnd w:id="9"/>
      <w:bookmarkEnd w:id="10"/>
    </w:p>
    <w:p w14:paraId="6C689816" w14:textId="77777777" w:rsidR="00E505E3" w:rsidRPr="00716C59" w:rsidRDefault="00E505E3" w:rsidP="003928B2">
      <w:pPr>
        <w:rPr>
          <w:b/>
          <w:color w:val="3B3838" w:themeColor="background2" w:themeShade="40"/>
          <w:sz w:val="24"/>
        </w:rPr>
      </w:pPr>
    </w:p>
    <w:tbl>
      <w:tblPr>
        <w:tblStyle w:val="TableGridLight1"/>
        <w:tblW w:w="9634" w:type="dxa"/>
        <w:tblLook w:val="04A0" w:firstRow="1" w:lastRow="0" w:firstColumn="1" w:lastColumn="0" w:noHBand="0" w:noVBand="1"/>
      </w:tblPr>
      <w:tblGrid>
        <w:gridCol w:w="2405"/>
        <w:gridCol w:w="2693"/>
        <w:gridCol w:w="3119"/>
        <w:gridCol w:w="1417"/>
      </w:tblGrid>
      <w:tr w:rsidR="003928B2" w14:paraId="14C441C2" w14:textId="77777777" w:rsidTr="00AC05B3">
        <w:tc>
          <w:tcPr>
            <w:tcW w:w="2405" w:type="dxa"/>
            <w:vAlign w:val="center"/>
          </w:tcPr>
          <w:p w14:paraId="6F6CE96D" w14:textId="65151643" w:rsidR="003928B2" w:rsidRPr="006F060B" w:rsidRDefault="006104F5" w:rsidP="00E505E3">
            <w:pPr>
              <w:rPr>
                <w:b/>
              </w:rPr>
            </w:pPr>
            <w:r>
              <w:rPr>
                <w:b/>
              </w:rPr>
              <w:t>CPC Construction, Plumbing and Services</w:t>
            </w:r>
            <w:r w:rsidR="003928B2" w:rsidRPr="006F060B">
              <w:rPr>
                <w:b/>
              </w:rPr>
              <w:t xml:space="preserve"> Training Package</w:t>
            </w:r>
          </w:p>
        </w:tc>
        <w:tc>
          <w:tcPr>
            <w:tcW w:w="2693" w:type="dxa"/>
            <w:vAlign w:val="center"/>
          </w:tcPr>
          <w:p w14:paraId="4043DEDA" w14:textId="4EA9F502" w:rsidR="003928B2" w:rsidRPr="006F060B" w:rsidRDefault="006104F5" w:rsidP="00E505E3">
            <w:pPr>
              <w:rPr>
                <w:b/>
              </w:rPr>
            </w:pPr>
            <w:r>
              <w:rPr>
                <w:b/>
              </w:rPr>
              <w:t>CPC0</w:t>
            </w:r>
            <w:r w:rsidR="007768A7">
              <w:rPr>
                <w:b/>
              </w:rPr>
              <w:t>8</w:t>
            </w:r>
            <w:r>
              <w:rPr>
                <w:b/>
              </w:rPr>
              <w:t xml:space="preserve"> Construction, Plumbing and Services</w:t>
            </w:r>
            <w:r w:rsidRPr="006F060B">
              <w:rPr>
                <w:b/>
              </w:rPr>
              <w:t xml:space="preserve"> Training Package</w:t>
            </w:r>
          </w:p>
        </w:tc>
        <w:tc>
          <w:tcPr>
            <w:tcW w:w="3119" w:type="dxa"/>
            <w:vAlign w:val="center"/>
          </w:tcPr>
          <w:p w14:paraId="06C92C89" w14:textId="77777777" w:rsidR="003928B2" w:rsidRPr="006F060B" w:rsidRDefault="003928B2" w:rsidP="00E505E3">
            <w:pPr>
              <w:rPr>
                <w:b/>
              </w:rPr>
            </w:pPr>
            <w:r w:rsidRPr="006F060B">
              <w:rPr>
                <w:b/>
              </w:rPr>
              <w:t>Comments</w:t>
            </w:r>
          </w:p>
        </w:tc>
        <w:tc>
          <w:tcPr>
            <w:tcW w:w="1417" w:type="dxa"/>
            <w:vAlign w:val="center"/>
          </w:tcPr>
          <w:p w14:paraId="6EBE475A" w14:textId="28E6F7D5" w:rsidR="003928B2" w:rsidRPr="006F060B" w:rsidRDefault="00A7195C" w:rsidP="00E505E3">
            <w:pPr>
              <w:rPr>
                <w:b/>
              </w:rPr>
            </w:pPr>
            <w:r>
              <w:rPr>
                <w:b/>
              </w:rPr>
              <w:t xml:space="preserve">Anticipated </w:t>
            </w:r>
            <w:r w:rsidR="003928B2" w:rsidRPr="006F060B">
              <w:rPr>
                <w:b/>
              </w:rPr>
              <w:t>Equivalent statement</w:t>
            </w:r>
          </w:p>
        </w:tc>
      </w:tr>
      <w:tr w:rsidR="003928B2" w14:paraId="5612D5FA" w14:textId="77777777" w:rsidTr="00AC05B3">
        <w:tc>
          <w:tcPr>
            <w:tcW w:w="2405" w:type="dxa"/>
            <w:vAlign w:val="center"/>
          </w:tcPr>
          <w:p w14:paraId="481B5EE8" w14:textId="1137D276" w:rsidR="003928B2" w:rsidRPr="006104F5" w:rsidRDefault="006104F5" w:rsidP="00E505E3">
            <w:pPr>
              <w:rPr>
                <w:rFonts w:eastAsia="Times New Roman"/>
                <w:lang w:eastAsia="en-AU"/>
              </w:rPr>
            </w:pPr>
            <w:r w:rsidRPr="006104F5">
              <w:rPr>
                <w:rFonts w:eastAsia="Times New Roman"/>
                <w:lang w:eastAsia="en-AU"/>
              </w:rPr>
              <w:t>CPC</w:t>
            </w:r>
            <w:r w:rsidR="007768A7">
              <w:rPr>
                <w:rFonts w:eastAsia="Times New Roman"/>
                <w:lang w:eastAsia="en-AU"/>
              </w:rPr>
              <w:t>4</w:t>
            </w:r>
            <w:r w:rsidRPr="006104F5">
              <w:rPr>
                <w:rFonts w:eastAsia="Times New Roman"/>
                <w:lang w:eastAsia="en-AU"/>
              </w:rPr>
              <w:t>xx1</w:t>
            </w:r>
            <w:r w:rsidR="003015CF">
              <w:rPr>
                <w:rFonts w:eastAsia="Times New Roman"/>
                <w:lang w:eastAsia="en-AU"/>
              </w:rPr>
              <w:t>9</w:t>
            </w:r>
            <w:r w:rsidRPr="006104F5">
              <w:rPr>
                <w:rFonts w:eastAsia="Times New Roman"/>
                <w:lang w:eastAsia="en-AU"/>
              </w:rPr>
              <w:t xml:space="preserve"> Certificate I</w:t>
            </w:r>
            <w:r w:rsidR="007768A7">
              <w:rPr>
                <w:rFonts w:eastAsia="Times New Roman"/>
                <w:lang w:eastAsia="en-AU"/>
              </w:rPr>
              <w:t>V</w:t>
            </w:r>
            <w:r w:rsidRPr="006104F5">
              <w:rPr>
                <w:rFonts w:eastAsia="Times New Roman"/>
                <w:lang w:eastAsia="en-AU"/>
              </w:rPr>
              <w:t xml:space="preserve"> in </w:t>
            </w:r>
            <w:r w:rsidR="007768A7">
              <w:rPr>
                <w:rFonts w:eastAsia="Times New Roman"/>
                <w:lang w:eastAsia="en-AU"/>
              </w:rPr>
              <w:t>Swimming Pool and Spa Building</w:t>
            </w:r>
          </w:p>
        </w:tc>
        <w:tc>
          <w:tcPr>
            <w:tcW w:w="2693" w:type="dxa"/>
            <w:vAlign w:val="center"/>
          </w:tcPr>
          <w:p w14:paraId="5D14C34B" w14:textId="5997826B" w:rsidR="003928B2" w:rsidRPr="00C762A3" w:rsidRDefault="006104F5" w:rsidP="00E505E3">
            <w:pPr>
              <w:rPr>
                <w:rFonts w:eastAsia="Times New Roman"/>
                <w:lang w:eastAsia="en-AU"/>
              </w:rPr>
            </w:pPr>
            <w:r>
              <w:rPr>
                <w:rFonts w:eastAsia="Times New Roman"/>
                <w:lang w:eastAsia="en-AU"/>
              </w:rPr>
              <w:t>CPC</w:t>
            </w:r>
            <w:r w:rsidR="007768A7">
              <w:rPr>
                <w:rFonts w:eastAsia="Times New Roman"/>
                <w:lang w:eastAsia="en-AU"/>
              </w:rPr>
              <w:t>4</w:t>
            </w:r>
            <w:r>
              <w:rPr>
                <w:rFonts w:eastAsia="Times New Roman"/>
                <w:lang w:eastAsia="en-AU"/>
              </w:rPr>
              <w:t>0</w:t>
            </w:r>
            <w:r w:rsidR="007768A7">
              <w:rPr>
                <w:rFonts w:eastAsia="Times New Roman"/>
                <w:lang w:eastAsia="en-AU"/>
              </w:rPr>
              <w:t>80</w:t>
            </w:r>
            <w:r>
              <w:rPr>
                <w:rFonts w:eastAsia="Times New Roman"/>
                <w:lang w:eastAsia="en-AU"/>
              </w:rPr>
              <w:t xml:space="preserve">8 </w:t>
            </w:r>
          </w:p>
        </w:tc>
        <w:tc>
          <w:tcPr>
            <w:tcW w:w="3119" w:type="dxa"/>
            <w:vAlign w:val="center"/>
          </w:tcPr>
          <w:p w14:paraId="00950C5C" w14:textId="24732661" w:rsidR="003928B2" w:rsidRPr="00DE540D" w:rsidRDefault="006104F5" w:rsidP="003A0FBB">
            <w:pPr>
              <w:rPr>
                <w:lang w:val="en-AU"/>
              </w:rPr>
            </w:pPr>
            <w:r>
              <w:rPr>
                <w:lang w:val="en-AU"/>
              </w:rPr>
              <w:t xml:space="preserve">Superseded and is </w:t>
            </w:r>
            <w:r w:rsidR="007768A7">
              <w:rPr>
                <w:lang w:val="en-AU"/>
              </w:rPr>
              <w:t xml:space="preserve">not </w:t>
            </w:r>
            <w:r>
              <w:rPr>
                <w:lang w:val="en-AU"/>
              </w:rPr>
              <w:t xml:space="preserve">equivalent to </w:t>
            </w:r>
            <w:r>
              <w:rPr>
                <w:rFonts w:eastAsia="Times New Roman"/>
                <w:lang w:eastAsia="en-AU"/>
              </w:rPr>
              <w:t>CPC</w:t>
            </w:r>
            <w:r w:rsidR="007768A7">
              <w:rPr>
                <w:rFonts w:eastAsia="Times New Roman"/>
                <w:lang w:eastAsia="en-AU"/>
              </w:rPr>
              <w:t>4</w:t>
            </w:r>
            <w:r>
              <w:rPr>
                <w:rFonts w:eastAsia="Times New Roman"/>
                <w:lang w:eastAsia="en-AU"/>
              </w:rPr>
              <w:t>04</w:t>
            </w:r>
            <w:r w:rsidR="007768A7">
              <w:rPr>
                <w:rFonts w:eastAsia="Times New Roman"/>
                <w:lang w:eastAsia="en-AU"/>
              </w:rPr>
              <w:t>0</w:t>
            </w:r>
            <w:r>
              <w:rPr>
                <w:rFonts w:eastAsia="Times New Roman"/>
                <w:lang w:eastAsia="en-AU"/>
              </w:rPr>
              <w:t xml:space="preserve">8 </w:t>
            </w:r>
            <w:r w:rsidR="00240A9D">
              <w:rPr>
                <w:rFonts w:eastAsia="Times New Roman"/>
                <w:lang w:eastAsia="en-AU"/>
              </w:rPr>
              <w:t>Certificate IV in Swimming Pool and Spa Building</w:t>
            </w:r>
          </w:p>
        </w:tc>
        <w:tc>
          <w:tcPr>
            <w:tcW w:w="1417" w:type="dxa"/>
            <w:vAlign w:val="center"/>
          </w:tcPr>
          <w:p w14:paraId="7107DF6A" w14:textId="7094131A" w:rsidR="003928B2" w:rsidRPr="00C762A3" w:rsidRDefault="00240A9D" w:rsidP="00E505E3">
            <w:pPr>
              <w:jc w:val="center"/>
              <w:rPr>
                <w:rFonts w:eastAsia="Times New Roman"/>
                <w:lang w:eastAsia="en-AU"/>
              </w:rPr>
            </w:pPr>
            <w:r>
              <w:rPr>
                <w:rFonts w:eastAsia="Times New Roman"/>
                <w:lang w:eastAsia="en-AU"/>
              </w:rPr>
              <w:t>N</w:t>
            </w:r>
            <w:r w:rsidR="006104F5">
              <w:rPr>
                <w:rFonts w:eastAsia="Times New Roman"/>
                <w:lang w:eastAsia="en-AU"/>
              </w:rPr>
              <w:t>E</w:t>
            </w:r>
          </w:p>
        </w:tc>
      </w:tr>
    </w:tbl>
    <w:p w14:paraId="28DA446B" w14:textId="77777777" w:rsidR="00A133CB" w:rsidRDefault="00A133CB" w:rsidP="003928B2">
      <w:pPr>
        <w:rPr>
          <w:color w:val="2F5496" w:themeColor="accent1" w:themeShade="BF"/>
          <w:sz w:val="28"/>
        </w:rPr>
      </w:pPr>
    </w:p>
    <w:p w14:paraId="7B1856A2" w14:textId="58BB69E4" w:rsidR="003928B2" w:rsidRPr="0037611C" w:rsidRDefault="003928B2" w:rsidP="003928B2">
      <w:pPr>
        <w:rPr>
          <w:color w:val="2F5496" w:themeColor="accent1" w:themeShade="BF"/>
          <w:sz w:val="28"/>
        </w:rPr>
      </w:pPr>
      <w:r w:rsidRPr="0037611C">
        <w:rPr>
          <w:color w:val="2F5496" w:themeColor="accent1" w:themeShade="BF"/>
          <w:sz w:val="28"/>
        </w:rPr>
        <w:t>Units of competency mapping</w:t>
      </w:r>
    </w:p>
    <w:p w14:paraId="3D37F6EB" w14:textId="77777777" w:rsidR="006104F5" w:rsidRPr="00716C59" w:rsidRDefault="006104F5" w:rsidP="003928B2">
      <w:pPr>
        <w:rPr>
          <w:b/>
          <w:color w:val="3B3838" w:themeColor="background2" w:themeShade="40"/>
          <w:sz w:val="24"/>
        </w:rPr>
      </w:pPr>
    </w:p>
    <w:tbl>
      <w:tblPr>
        <w:tblStyle w:val="TableGridLight1"/>
        <w:tblW w:w="5000" w:type="pct"/>
        <w:tblLook w:val="04A0" w:firstRow="1" w:lastRow="0" w:firstColumn="1" w:lastColumn="0" w:noHBand="0" w:noVBand="1"/>
      </w:tblPr>
      <w:tblGrid>
        <w:gridCol w:w="2401"/>
        <w:gridCol w:w="2711"/>
        <w:gridCol w:w="3101"/>
        <w:gridCol w:w="1352"/>
      </w:tblGrid>
      <w:tr w:rsidR="006104F5" w:rsidRPr="00E505E3" w14:paraId="0DD2729F" w14:textId="77777777" w:rsidTr="003A0FBB">
        <w:trPr>
          <w:tblHeader/>
        </w:trPr>
        <w:tc>
          <w:tcPr>
            <w:tcW w:w="1255" w:type="pct"/>
          </w:tcPr>
          <w:p w14:paraId="6FC06D60" w14:textId="41E9A736" w:rsidR="006104F5" w:rsidRPr="00E505E3" w:rsidRDefault="006104F5" w:rsidP="006104F5">
            <w:pPr>
              <w:rPr>
                <w:b/>
                <w:color w:val="000000" w:themeColor="text1"/>
                <w:szCs w:val="22"/>
              </w:rPr>
            </w:pPr>
            <w:r w:rsidRPr="00E505E3">
              <w:rPr>
                <w:b/>
                <w:szCs w:val="22"/>
              </w:rPr>
              <w:t>CPC Construction, Plumbing and Services Training Package</w:t>
            </w:r>
          </w:p>
        </w:tc>
        <w:tc>
          <w:tcPr>
            <w:tcW w:w="1417" w:type="pct"/>
          </w:tcPr>
          <w:p w14:paraId="4430E4B3" w14:textId="3AEA6ABD" w:rsidR="006104F5" w:rsidRPr="00E505E3" w:rsidRDefault="006104F5" w:rsidP="006104F5">
            <w:pPr>
              <w:spacing w:before="40" w:after="40"/>
              <w:rPr>
                <w:b/>
                <w:color w:val="000000" w:themeColor="text1"/>
                <w:szCs w:val="22"/>
              </w:rPr>
            </w:pPr>
            <w:r w:rsidRPr="00E505E3">
              <w:rPr>
                <w:b/>
                <w:szCs w:val="22"/>
              </w:rPr>
              <w:t>CPC08 Construction, Plumbing and Services Training Package</w:t>
            </w:r>
          </w:p>
        </w:tc>
        <w:tc>
          <w:tcPr>
            <w:tcW w:w="1621" w:type="pct"/>
          </w:tcPr>
          <w:p w14:paraId="22C2855D" w14:textId="77777777" w:rsidR="006104F5" w:rsidRPr="00E505E3" w:rsidRDefault="006104F5" w:rsidP="006104F5">
            <w:pPr>
              <w:spacing w:before="40" w:after="40"/>
              <w:rPr>
                <w:b/>
                <w:color w:val="000000" w:themeColor="text1"/>
                <w:szCs w:val="22"/>
              </w:rPr>
            </w:pPr>
            <w:r w:rsidRPr="00E505E3">
              <w:rPr>
                <w:b/>
                <w:color w:val="000000" w:themeColor="text1"/>
                <w:szCs w:val="22"/>
              </w:rPr>
              <w:t>Comments</w:t>
            </w:r>
          </w:p>
        </w:tc>
        <w:tc>
          <w:tcPr>
            <w:tcW w:w="707" w:type="pct"/>
          </w:tcPr>
          <w:p w14:paraId="1B830E90" w14:textId="60BBD88D" w:rsidR="006104F5" w:rsidRPr="00E505E3" w:rsidRDefault="00A7195C" w:rsidP="006104F5">
            <w:pPr>
              <w:spacing w:before="40" w:after="40"/>
              <w:rPr>
                <w:b/>
                <w:color w:val="000000" w:themeColor="text1"/>
                <w:szCs w:val="22"/>
              </w:rPr>
            </w:pPr>
            <w:r>
              <w:rPr>
                <w:b/>
                <w:color w:val="000000" w:themeColor="text1"/>
                <w:szCs w:val="22"/>
              </w:rPr>
              <w:t xml:space="preserve">Anticipated </w:t>
            </w:r>
            <w:r w:rsidR="006104F5" w:rsidRPr="00E505E3">
              <w:rPr>
                <w:b/>
                <w:color w:val="000000" w:themeColor="text1"/>
                <w:szCs w:val="22"/>
              </w:rPr>
              <w:t>Equivalent statement</w:t>
            </w:r>
          </w:p>
        </w:tc>
      </w:tr>
      <w:tr w:rsidR="006104F5" w:rsidRPr="00E505E3" w14:paraId="0CB3A6B4" w14:textId="77777777" w:rsidTr="00E505E3">
        <w:tc>
          <w:tcPr>
            <w:tcW w:w="1255" w:type="pct"/>
            <w:vAlign w:val="center"/>
          </w:tcPr>
          <w:p w14:paraId="76C337DD" w14:textId="77777777" w:rsidR="006104F5" w:rsidRDefault="00A133CB" w:rsidP="00E505E3">
            <w:r>
              <w:t>CPCSPSXXXX Investigate and prepare pool and spa sites</w:t>
            </w:r>
          </w:p>
          <w:p w14:paraId="2928FD9A" w14:textId="062C90FF" w:rsidR="00A133CB" w:rsidRPr="00A133CB" w:rsidRDefault="00A133CB" w:rsidP="00E505E3"/>
        </w:tc>
        <w:tc>
          <w:tcPr>
            <w:tcW w:w="1417" w:type="pct"/>
            <w:vAlign w:val="center"/>
          </w:tcPr>
          <w:p w14:paraId="1F641C7A" w14:textId="5D66B6DE" w:rsidR="006104F5" w:rsidRPr="00E505E3" w:rsidRDefault="006104F5" w:rsidP="00E505E3">
            <w:pPr>
              <w:spacing w:before="40" w:after="40"/>
              <w:rPr>
                <w:color w:val="000000"/>
                <w:szCs w:val="22"/>
                <w:lang w:eastAsia="en-AU"/>
              </w:rPr>
            </w:pPr>
          </w:p>
        </w:tc>
        <w:tc>
          <w:tcPr>
            <w:tcW w:w="1621" w:type="pct"/>
            <w:vAlign w:val="center"/>
          </w:tcPr>
          <w:p w14:paraId="3349B72C" w14:textId="71F9B5BB" w:rsidR="006104F5" w:rsidRPr="00E505E3" w:rsidRDefault="00A133CB" w:rsidP="006104F5">
            <w:pPr>
              <w:spacing w:before="40" w:after="40"/>
              <w:rPr>
                <w:color w:val="000000"/>
                <w:szCs w:val="22"/>
                <w:lang w:eastAsia="en-AU"/>
              </w:rPr>
            </w:pPr>
            <w:r>
              <w:rPr>
                <w:color w:val="000000"/>
                <w:szCs w:val="22"/>
                <w:lang w:eastAsia="en-AU"/>
              </w:rPr>
              <w:t>New unit</w:t>
            </w:r>
          </w:p>
        </w:tc>
        <w:tc>
          <w:tcPr>
            <w:tcW w:w="707" w:type="pct"/>
            <w:vAlign w:val="center"/>
          </w:tcPr>
          <w:p w14:paraId="2E04E436" w14:textId="4F0803E2" w:rsidR="006104F5" w:rsidRPr="00E505E3" w:rsidRDefault="006104F5" w:rsidP="00E505E3">
            <w:pPr>
              <w:spacing w:before="40" w:after="40"/>
              <w:jc w:val="center"/>
              <w:rPr>
                <w:color w:val="000000"/>
                <w:szCs w:val="22"/>
                <w:lang w:eastAsia="en-AU"/>
              </w:rPr>
            </w:pPr>
          </w:p>
        </w:tc>
      </w:tr>
      <w:tr w:rsidR="0075137B" w:rsidRPr="00E505E3" w14:paraId="462EFB9C" w14:textId="77777777" w:rsidTr="00E505E3">
        <w:tc>
          <w:tcPr>
            <w:tcW w:w="1255" w:type="pct"/>
            <w:vAlign w:val="center"/>
          </w:tcPr>
          <w:p w14:paraId="37672DED" w14:textId="77777777" w:rsidR="0075137B" w:rsidRDefault="0075137B" w:rsidP="0075137B">
            <w:r>
              <w:t>CPCSPSXXXX Install swimming pool and spa sub-soil drainage</w:t>
            </w:r>
          </w:p>
          <w:p w14:paraId="165B035B" w14:textId="3A430016" w:rsidR="0075137B" w:rsidRPr="00A133CB" w:rsidRDefault="0075137B" w:rsidP="0075137B"/>
        </w:tc>
        <w:tc>
          <w:tcPr>
            <w:tcW w:w="1417" w:type="pct"/>
            <w:vAlign w:val="center"/>
          </w:tcPr>
          <w:p w14:paraId="3C9C86C9" w14:textId="72E95752" w:rsidR="0075137B" w:rsidRPr="00E505E3" w:rsidRDefault="0075137B" w:rsidP="0075137B">
            <w:pPr>
              <w:spacing w:before="40" w:after="40"/>
              <w:rPr>
                <w:rFonts w:cs="Calibri"/>
                <w:color w:val="000000"/>
                <w:szCs w:val="22"/>
              </w:rPr>
            </w:pPr>
          </w:p>
        </w:tc>
        <w:tc>
          <w:tcPr>
            <w:tcW w:w="1621" w:type="pct"/>
          </w:tcPr>
          <w:p w14:paraId="5BEBA6DB" w14:textId="61534EE2" w:rsidR="0075137B" w:rsidRPr="00E505E3" w:rsidRDefault="0075137B" w:rsidP="0075137B">
            <w:pPr>
              <w:spacing w:before="40" w:after="40"/>
              <w:rPr>
                <w:color w:val="000000"/>
                <w:szCs w:val="22"/>
                <w:lang w:eastAsia="en-AU"/>
              </w:rPr>
            </w:pPr>
            <w:r w:rsidRPr="000F2F71">
              <w:rPr>
                <w:color w:val="000000"/>
                <w:szCs w:val="22"/>
                <w:lang w:eastAsia="en-AU"/>
              </w:rPr>
              <w:t>New unit</w:t>
            </w:r>
          </w:p>
        </w:tc>
        <w:tc>
          <w:tcPr>
            <w:tcW w:w="707" w:type="pct"/>
            <w:vAlign w:val="center"/>
          </w:tcPr>
          <w:p w14:paraId="7A6D1797" w14:textId="0189CC79" w:rsidR="0075137B" w:rsidRPr="00E505E3" w:rsidRDefault="0075137B" w:rsidP="0075137B">
            <w:pPr>
              <w:spacing w:before="40" w:after="40"/>
              <w:jc w:val="center"/>
              <w:rPr>
                <w:color w:val="000000"/>
                <w:szCs w:val="22"/>
                <w:lang w:eastAsia="en-AU"/>
              </w:rPr>
            </w:pPr>
          </w:p>
        </w:tc>
      </w:tr>
      <w:tr w:rsidR="0075137B" w:rsidRPr="00E505E3" w14:paraId="4FBEA8E4" w14:textId="77777777" w:rsidTr="00E505E3">
        <w:tc>
          <w:tcPr>
            <w:tcW w:w="1255" w:type="pct"/>
            <w:vAlign w:val="center"/>
          </w:tcPr>
          <w:p w14:paraId="5C80E742" w14:textId="77777777" w:rsidR="0075137B" w:rsidRDefault="0075137B" w:rsidP="0075137B">
            <w:r>
              <w:t>CPCSPSXXXX Install swimming pool and spa recirculation system pipework and system components</w:t>
            </w:r>
          </w:p>
          <w:p w14:paraId="42CA2E41" w14:textId="0F8036AA" w:rsidR="0075137B" w:rsidRPr="00E505E3" w:rsidRDefault="0075137B" w:rsidP="0075137B">
            <w:pPr>
              <w:rPr>
                <w:rFonts w:cs="Calibri"/>
                <w:color w:val="000000"/>
                <w:szCs w:val="22"/>
              </w:rPr>
            </w:pPr>
          </w:p>
        </w:tc>
        <w:tc>
          <w:tcPr>
            <w:tcW w:w="1417" w:type="pct"/>
            <w:vAlign w:val="center"/>
          </w:tcPr>
          <w:p w14:paraId="615D3BFE" w14:textId="655F2E4D" w:rsidR="0075137B" w:rsidRPr="00E505E3" w:rsidRDefault="0075137B" w:rsidP="0075137B">
            <w:pPr>
              <w:spacing w:before="40" w:after="40"/>
              <w:rPr>
                <w:rFonts w:cs="Calibri"/>
                <w:color w:val="000000"/>
                <w:szCs w:val="22"/>
              </w:rPr>
            </w:pPr>
          </w:p>
        </w:tc>
        <w:tc>
          <w:tcPr>
            <w:tcW w:w="1621" w:type="pct"/>
          </w:tcPr>
          <w:p w14:paraId="50D37669" w14:textId="5406264B" w:rsidR="0075137B" w:rsidRPr="00E505E3" w:rsidRDefault="0075137B" w:rsidP="0075137B">
            <w:pPr>
              <w:spacing w:before="40" w:after="40"/>
              <w:rPr>
                <w:color w:val="000000"/>
                <w:szCs w:val="22"/>
                <w:lang w:eastAsia="en-AU"/>
              </w:rPr>
            </w:pPr>
            <w:r w:rsidRPr="000F2F71">
              <w:rPr>
                <w:color w:val="000000"/>
                <w:szCs w:val="22"/>
                <w:lang w:eastAsia="en-AU"/>
              </w:rPr>
              <w:t>New unit</w:t>
            </w:r>
          </w:p>
        </w:tc>
        <w:tc>
          <w:tcPr>
            <w:tcW w:w="707" w:type="pct"/>
            <w:vAlign w:val="center"/>
          </w:tcPr>
          <w:p w14:paraId="5B726CA4" w14:textId="1E75E97E" w:rsidR="0075137B" w:rsidRPr="00E505E3" w:rsidRDefault="0075137B" w:rsidP="0075137B">
            <w:pPr>
              <w:spacing w:before="40" w:after="40"/>
              <w:jc w:val="center"/>
              <w:rPr>
                <w:color w:val="000000"/>
                <w:szCs w:val="22"/>
                <w:lang w:eastAsia="en-AU"/>
              </w:rPr>
            </w:pPr>
          </w:p>
        </w:tc>
      </w:tr>
      <w:tr w:rsidR="0075137B" w:rsidRPr="00E505E3" w14:paraId="265C9799" w14:textId="77777777" w:rsidTr="00E505E3">
        <w:tc>
          <w:tcPr>
            <w:tcW w:w="1255" w:type="pct"/>
            <w:vAlign w:val="center"/>
          </w:tcPr>
          <w:p w14:paraId="146B2E42" w14:textId="77777777" w:rsidR="0075137B" w:rsidRDefault="0075137B" w:rsidP="0075137B">
            <w:r>
              <w:t xml:space="preserve">CPCSPSXXXX Install prefabricated </w:t>
            </w:r>
            <w:proofErr w:type="spellStart"/>
            <w:r>
              <w:t>fibre</w:t>
            </w:r>
            <w:proofErr w:type="spellEnd"/>
            <w:r>
              <w:t>-glass swimming pools and spas</w:t>
            </w:r>
          </w:p>
          <w:p w14:paraId="05EE5DBA" w14:textId="340CDABB" w:rsidR="0075137B" w:rsidRPr="00E505E3" w:rsidRDefault="0075137B" w:rsidP="0075137B">
            <w:pPr>
              <w:rPr>
                <w:rFonts w:cs="Calibri"/>
                <w:color w:val="000000"/>
                <w:szCs w:val="22"/>
              </w:rPr>
            </w:pPr>
          </w:p>
        </w:tc>
        <w:tc>
          <w:tcPr>
            <w:tcW w:w="1417" w:type="pct"/>
            <w:vAlign w:val="center"/>
          </w:tcPr>
          <w:p w14:paraId="248E5022" w14:textId="3E8CA118" w:rsidR="0075137B" w:rsidRPr="00E505E3" w:rsidRDefault="0075137B" w:rsidP="0075137B">
            <w:pPr>
              <w:spacing w:before="40" w:after="40"/>
              <w:rPr>
                <w:rFonts w:cs="Calibri"/>
                <w:color w:val="000000"/>
                <w:szCs w:val="22"/>
              </w:rPr>
            </w:pPr>
          </w:p>
        </w:tc>
        <w:tc>
          <w:tcPr>
            <w:tcW w:w="1621" w:type="pct"/>
          </w:tcPr>
          <w:p w14:paraId="02A4FE99" w14:textId="0AF7DE32" w:rsidR="0075137B" w:rsidRPr="00E505E3" w:rsidRDefault="0075137B" w:rsidP="0075137B">
            <w:pPr>
              <w:spacing w:before="40" w:after="40"/>
              <w:rPr>
                <w:color w:val="000000"/>
                <w:szCs w:val="22"/>
                <w:lang w:eastAsia="en-AU"/>
              </w:rPr>
            </w:pPr>
            <w:r w:rsidRPr="000F2F71">
              <w:rPr>
                <w:color w:val="000000"/>
                <w:szCs w:val="22"/>
                <w:lang w:eastAsia="en-AU"/>
              </w:rPr>
              <w:t>New unit</w:t>
            </w:r>
          </w:p>
        </w:tc>
        <w:tc>
          <w:tcPr>
            <w:tcW w:w="707" w:type="pct"/>
            <w:vAlign w:val="center"/>
          </w:tcPr>
          <w:p w14:paraId="0EC7E9AF" w14:textId="2C8B4EB5" w:rsidR="0075137B" w:rsidRPr="00E505E3" w:rsidRDefault="0075137B" w:rsidP="0075137B">
            <w:pPr>
              <w:spacing w:before="40" w:after="40"/>
              <w:jc w:val="center"/>
              <w:rPr>
                <w:color w:val="000000"/>
                <w:szCs w:val="22"/>
                <w:lang w:eastAsia="en-AU"/>
              </w:rPr>
            </w:pPr>
          </w:p>
        </w:tc>
      </w:tr>
      <w:tr w:rsidR="0075137B" w:rsidRPr="00E505E3" w14:paraId="363BD498" w14:textId="77777777" w:rsidTr="00E505E3">
        <w:tc>
          <w:tcPr>
            <w:tcW w:w="1255" w:type="pct"/>
            <w:vAlign w:val="center"/>
          </w:tcPr>
          <w:p w14:paraId="261E359F" w14:textId="77777777" w:rsidR="0075137B" w:rsidRDefault="0075137B" w:rsidP="0075137B">
            <w:r>
              <w:t>CPCSPSXXXX Apply and finish sprayed concrete for swimming pool and spa shells</w:t>
            </w:r>
          </w:p>
          <w:p w14:paraId="78849732" w14:textId="0793891A" w:rsidR="0075137B" w:rsidRPr="00E505E3" w:rsidRDefault="0075137B" w:rsidP="0075137B">
            <w:pPr>
              <w:rPr>
                <w:rFonts w:cs="Calibri"/>
                <w:color w:val="000000"/>
                <w:szCs w:val="22"/>
              </w:rPr>
            </w:pPr>
          </w:p>
        </w:tc>
        <w:tc>
          <w:tcPr>
            <w:tcW w:w="1417" w:type="pct"/>
            <w:vAlign w:val="center"/>
          </w:tcPr>
          <w:p w14:paraId="11A96309" w14:textId="0713398D" w:rsidR="0075137B" w:rsidRPr="00E505E3" w:rsidRDefault="0075137B" w:rsidP="0075137B">
            <w:pPr>
              <w:spacing w:before="40" w:after="40"/>
              <w:rPr>
                <w:rFonts w:cs="Calibri"/>
                <w:color w:val="000000"/>
                <w:szCs w:val="22"/>
              </w:rPr>
            </w:pPr>
          </w:p>
        </w:tc>
        <w:tc>
          <w:tcPr>
            <w:tcW w:w="1621" w:type="pct"/>
          </w:tcPr>
          <w:p w14:paraId="2A490C24" w14:textId="6213DA8F" w:rsidR="0075137B" w:rsidRPr="00E505E3" w:rsidRDefault="0075137B" w:rsidP="0075137B">
            <w:pPr>
              <w:spacing w:before="40" w:after="40"/>
              <w:rPr>
                <w:color w:val="000000"/>
                <w:szCs w:val="22"/>
                <w:lang w:eastAsia="en-AU"/>
              </w:rPr>
            </w:pPr>
            <w:r w:rsidRPr="000F2F71">
              <w:rPr>
                <w:color w:val="000000"/>
                <w:szCs w:val="22"/>
                <w:lang w:eastAsia="en-AU"/>
              </w:rPr>
              <w:t>New unit</w:t>
            </w:r>
          </w:p>
        </w:tc>
        <w:tc>
          <w:tcPr>
            <w:tcW w:w="707" w:type="pct"/>
            <w:vAlign w:val="center"/>
          </w:tcPr>
          <w:p w14:paraId="4F637993" w14:textId="7757431D" w:rsidR="0075137B" w:rsidRPr="00E505E3" w:rsidRDefault="0075137B" w:rsidP="0075137B">
            <w:pPr>
              <w:spacing w:before="40" w:after="40"/>
              <w:jc w:val="center"/>
              <w:rPr>
                <w:color w:val="000000"/>
                <w:szCs w:val="22"/>
                <w:lang w:eastAsia="en-AU"/>
              </w:rPr>
            </w:pPr>
          </w:p>
        </w:tc>
      </w:tr>
    </w:tbl>
    <w:p w14:paraId="2DD4C9B6" w14:textId="77777777" w:rsidR="0075137B" w:rsidRDefault="0075137B">
      <w:r>
        <w:br w:type="page"/>
      </w:r>
    </w:p>
    <w:tbl>
      <w:tblPr>
        <w:tblStyle w:val="TableGridLight1"/>
        <w:tblW w:w="5000" w:type="pct"/>
        <w:tblLook w:val="04A0" w:firstRow="1" w:lastRow="0" w:firstColumn="1" w:lastColumn="0" w:noHBand="0" w:noVBand="1"/>
      </w:tblPr>
      <w:tblGrid>
        <w:gridCol w:w="2401"/>
        <w:gridCol w:w="2711"/>
        <w:gridCol w:w="3101"/>
        <w:gridCol w:w="1352"/>
      </w:tblGrid>
      <w:tr w:rsidR="0075137B" w:rsidRPr="00E505E3" w14:paraId="5174F70C" w14:textId="77777777" w:rsidTr="0079556B">
        <w:tc>
          <w:tcPr>
            <w:tcW w:w="1255" w:type="pct"/>
          </w:tcPr>
          <w:p w14:paraId="64A2C4AE" w14:textId="2F157474" w:rsidR="0075137B" w:rsidRDefault="0075137B" w:rsidP="0075137B">
            <w:r w:rsidRPr="00E505E3">
              <w:rPr>
                <w:b/>
                <w:szCs w:val="22"/>
              </w:rPr>
              <w:lastRenderedPageBreak/>
              <w:t>CPC Construction, Plumbing and Services Training Package</w:t>
            </w:r>
          </w:p>
        </w:tc>
        <w:tc>
          <w:tcPr>
            <w:tcW w:w="1417" w:type="pct"/>
          </w:tcPr>
          <w:p w14:paraId="5360264B" w14:textId="6521490D" w:rsidR="0075137B" w:rsidRPr="00E505E3" w:rsidRDefault="0075137B" w:rsidP="0075137B">
            <w:pPr>
              <w:spacing w:before="40" w:after="40"/>
              <w:rPr>
                <w:rFonts w:cs="Calibri"/>
                <w:color w:val="000000"/>
                <w:szCs w:val="22"/>
              </w:rPr>
            </w:pPr>
            <w:r w:rsidRPr="00E505E3">
              <w:rPr>
                <w:b/>
                <w:szCs w:val="22"/>
              </w:rPr>
              <w:t>CPC08 Construction, Plumbing and Services Training Package</w:t>
            </w:r>
          </w:p>
        </w:tc>
        <w:tc>
          <w:tcPr>
            <w:tcW w:w="1621" w:type="pct"/>
          </w:tcPr>
          <w:p w14:paraId="2AA9F858" w14:textId="48FC596E" w:rsidR="0075137B" w:rsidRPr="000F2F71" w:rsidRDefault="0075137B" w:rsidP="0075137B">
            <w:pPr>
              <w:spacing w:before="40" w:after="40"/>
              <w:rPr>
                <w:color w:val="000000"/>
                <w:szCs w:val="22"/>
                <w:lang w:eastAsia="en-AU"/>
              </w:rPr>
            </w:pPr>
            <w:r w:rsidRPr="00E505E3">
              <w:rPr>
                <w:b/>
                <w:color w:val="000000" w:themeColor="text1"/>
                <w:szCs w:val="22"/>
              </w:rPr>
              <w:t>Comments</w:t>
            </w:r>
          </w:p>
        </w:tc>
        <w:tc>
          <w:tcPr>
            <w:tcW w:w="707" w:type="pct"/>
          </w:tcPr>
          <w:p w14:paraId="55A90D6D" w14:textId="13FFA568" w:rsidR="0075137B" w:rsidRPr="00E505E3" w:rsidRDefault="0075137B" w:rsidP="0075137B">
            <w:pPr>
              <w:spacing w:before="40" w:after="40"/>
              <w:jc w:val="center"/>
              <w:rPr>
                <w:color w:val="000000"/>
                <w:szCs w:val="22"/>
                <w:lang w:eastAsia="en-AU"/>
              </w:rPr>
            </w:pPr>
            <w:r>
              <w:rPr>
                <w:b/>
                <w:color w:val="000000" w:themeColor="text1"/>
                <w:szCs w:val="22"/>
              </w:rPr>
              <w:t xml:space="preserve">Anticipated </w:t>
            </w:r>
            <w:r w:rsidRPr="00E505E3">
              <w:rPr>
                <w:b/>
                <w:color w:val="000000" w:themeColor="text1"/>
                <w:szCs w:val="22"/>
              </w:rPr>
              <w:t>Equivalent statement</w:t>
            </w:r>
          </w:p>
        </w:tc>
      </w:tr>
      <w:tr w:rsidR="0075137B" w:rsidRPr="00E505E3" w14:paraId="39B50755" w14:textId="77777777" w:rsidTr="00E505E3">
        <w:tc>
          <w:tcPr>
            <w:tcW w:w="1255" w:type="pct"/>
            <w:vAlign w:val="center"/>
          </w:tcPr>
          <w:p w14:paraId="28F672FA" w14:textId="61B31260" w:rsidR="0075137B" w:rsidRDefault="0075137B" w:rsidP="0075137B">
            <w:r>
              <w:t>CPCSPSXXXX Install above ground swimming pools and spas</w:t>
            </w:r>
          </w:p>
          <w:p w14:paraId="5D9D062F" w14:textId="07C9427A" w:rsidR="0075137B" w:rsidRPr="00E505E3" w:rsidRDefault="0075137B" w:rsidP="0075137B">
            <w:pPr>
              <w:rPr>
                <w:rFonts w:cs="Calibri"/>
                <w:color w:val="000000"/>
                <w:szCs w:val="22"/>
              </w:rPr>
            </w:pPr>
          </w:p>
        </w:tc>
        <w:tc>
          <w:tcPr>
            <w:tcW w:w="1417" w:type="pct"/>
            <w:vAlign w:val="center"/>
          </w:tcPr>
          <w:p w14:paraId="6C0311DD" w14:textId="7EAE824A" w:rsidR="0075137B" w:rsidRPr="00E505E3" w:rsidRDefault="0075137B" w:rsidP="0075137B">
            <w:pPr>
              <w:rPr>
                <w:rFonts w:cs="Calibri"/>
                <w:color w:val="000000"/>
                <w:szCs w:val="22"/>
              </w:rPr>
            </w:pPr>
          </w:p>
        </w:tc>
        <w:tc>
          <w:tcPr>
            <w:tcW w:w="1621" w:type="pct"/>
          </w:tcPr>
          <w:p w14:paraId="4CD12E7D" w14:textId="2EB49B35" w:rsidR="0075137B" w:rsidRPr="00E505E3" w:rsidRDefault="0075137B" w:rsidP="0075137B">
            <w:pPr>
              <w:spacing w:before="40" w:after="40"/>
              <w:rPr>
                <w:color w:val="000000"/>
                <w:szCs w:val="22"/>
                <w:lang w:eastAsia="en-AU"/>
              </w:rPr>
            </w:pPr>
            <w:r w:rsidRPr="000F2F71">
              <w:rPr>
                <w:color w:val="000000"/>
                <w:szCs w:val="22"/>
                <w:lang w:eastAsia="en-AU"/>
              </w:rPr>
              <w:t>New unit</w:t>
            </w:r>
          </w:p>
        </w:tc>
        <w:tc>
          <w:tcPr>
            <w:tcW w:w="707" w:type="pct"/>
            <w:vAlign w:val="center"/>
          </w:tcPr>
          <w:p w14:paraId="0FF15E22" w14:textId="69B6B16C" w:rsidR="0075137B" w:rsidRPr="00E505E3" w:rsidRDefault="0075137B" w:rsidP="0075137B">
            <w:pPr>
              <w:spacing w:before="40" w:after="40"/>
              <w:jc w:val="center"/>
              <w:rPr>
                <w:color w:val="000000"/>
                <w:szCs w:val="22"/>
                <w:lang w:eastAsia="en-AU"/>
              </w:rPr>
            </w:pPr>
          </w:p>
        </w:tc>
      </w:tr>
      <w:tr w:rsidR="0075137B" w:rsidRPr="00E505E3" w14:paraId="7967C9AC" w14:textId="77777777" w:rsidTr="00E505E3">
        <w:tc>
          <w:tcPr>
            <w:tcW w:w="1255" w:type="pct"/>
            <w:vAlign w:val="center"/>
          </w:tcPr>
          <w:p w14:paraId="6A01369B" w14:textId="77777777" w:rsidR="0075137B" w:rsidRDefault="0075137B" w:rsidP="0075137B">
            <w:r>
              <w:t>CPCSPSXXXX Undertake interior finishing of swimming pools and spas</w:t>
            </w:r>
          </w:p>
          <w:p w14:paraId="744D5CAB" w14:textId="5417E8E7" w:rsidR="0075137B" w:rsidRPr="00E505E3" w:rsidRDefault="0075137B" w:rsidP="0075137B">
            <w:pPr>
              <w:rPr>
                <w:rFonts w:cs="Calibri"/>
                <w:color w:val="000000"/>
                <w:szCs w:val="22"/>
              </w:rPr>
            </w:pPr>
          </w:p>
        </w:tc>
        <w:tc>
          <w:tcPr>
            <w:tcW w:w="1417" w:type="pct"/>
            <w:vAlign w:val="center"/>
          </w:tcPr>
          <w:p w14:paraId="56E905E1" w14:textId="162993CD" w:rsidR="0075137B" w:rsidRPr="00E505E3" w:rsidRDefault="0075137B" w:rsidP="0075137B">
            <w:pPr>
              <w:rPr>
                <w:rFonts w:cs="Calibri"/>
                <w:color w:val="000000"/>
                <w:szCs w:val="22"/>
              </w:rPr>
            </w:pPr>
          </w:p>
        </w:tc>
        <w:tc>
          <w:tcPr>
            <w:tcW w:w="1621" w:type="pct"/>
          </w:tcPr>
          <w:p w14:paraId="44936905" w14:textId="55D0C607" w:rsidR="0075137B" w:rsidRPr="00E505E3" w:rsidRDefault="0075137B" w:rsidP="0075137B">
            <w:pPr>
              <w:spacing w:before="40" w:after="40"/>
              <w:rPr>
                <w:color w:val="000000"/>
                <w:szCs w:val="22"/>
                <w:lang w:eastAsia="en-AU"/>
              </w:rPr>
            </w:pPr>
            <w:r w:rsidRPr="00A96A0D">
              <w:rPr>
                <w:color w:val="000000"/>
                <w:szCs w:val="22"/>
                <w:lang w:eastAsia="en-AU"/>
              </w:rPr>
              <w:t>New unit</w:t>
            </w:r>
          </w:p>
        </w:tc>
        <w:tc>
          <w:tcPr>
            <w:tcW w:w="707" w:type="pct"/>
            <w:vAlign w:val="center"/>
          </w:tcPr>
          <w:p w14:paraId="6630CE50" w14:textId="20C16476" w:rsidR="0075137B" w:rsidRPr="00E505E3" w:rsidRDefault="0075137B" w:rsidP="0075137B">
            <w:pPr>
              <w:spacing w:before="40" w:after="40"/>
              <w:jc w:val="center"/>
              <w:rPr>
                <w:color w:val="000000"/>
                <w:szCs w:val="22"/>
                <w:lang w:eastAsia="en-AU"/>
              </w:rPr>
            </w:pPr>
          </w:p>
        </w:tc>
      </w:tr>
      <w:tr w:rsidR="0075137B" w:rsidRPr="00E505E3" w14:paraId="5CA81BA7" w14:textId="77777777" w:rsidTr="00E505E3">
        <w:tc>
          <w:tcPr>
            <w:tcW w:w="1255" w:type="pct"/>
            <w:vAlign w:val="center"/>
          </w:tcPr>
          <w:p w14:paraId="62EA966C" w14:textId="77777777" w:rsidR="0075137B" w:rsidRDefault="0075137B" w:rsidP="0075137B">
            <w:r>
              <w:t>CPCSPSXXXX Lay swimming pool and spa coping</w:t>
            </w:r>
          </w:p>
          <w:p w14:paraId="56E5D766" w14:textId="139DCB34" w:rsidR="0075137B" w:rsidRPr="00E505E3" w:rsidRDefault="0075137B" w:rsidP="0075137B">
            <w:pPr>
              <w:rPr>
                <w:rFonts w:cs="Calibri"/>
                <w:color w:val="000000"/>
                <w:szCs w:val="22"/>
              </w:rPr>
            </w:pPr>
          </w:p>
        </w:tc>
        <w:tc>
          <w:tcPr>
            <w:tcW w:w="1417" w:type="pct"/>
            <w:vAlign w:val="center"/>
          </w:tcPr>
          <w:p w14:paraId="4A855678" w14:textId="2012FDC2" w:rsidR="0075137B" w:rsidRPr="00E505E3" w:rsidRDefault="0075137B" w:rsidP="0075137B">
            <w:pPr>
              <w:rPr>
                <w:rFonts w:cs="Calibri"/>
                <w:color w:val="000000"/>
                <w:szCs w:val="22"/>
              </w:rPr>
            </w:pPr>
          </w:p>
        </w:tc>
        <w:tc>
          <w:tcPr>
            <w:tcW w:w="1621" w:type="pct"/>
          </w:tcPr>
          <w:p w14:paraId="78532171" w14:textId="4549E145" w:rsidR="0075137B" w:rsidRPr="00E505E3" w:rsidRDefault="0075137B" w:rsidP="0075137B">
            <w:pPr>
              <w:spacing w:before="40" w:after="40"/>
              <w:rPr>
                <w:rFonts w:cs="Calibri"/>
                <w:color w:val="000000"/>
                <w:szCs w:val="22"/>
              </w:rPr>
            </w:pPr>
            <w:r w:rsidRPr="00A96A0D">
              <w:rPr>
                <w:color w:val="000000"/>
                <w:szCs w:val="22"/>
                <w:lang w:eastAsia="en-AU"/>
              </w:rPr>
              <w:t>New unit</w:t>
            </w:r>
          </w:p>
        </w:tc>
        <w:tc>
          <w:tcPr>
            <w:tcW w:w="707" w:type="pct"/>
            <w:vAlign w:val="center"/>
          </w:tcPr>
          <w:p w14:paraId="2836E2D0" w14:textId="344EC00F" w:rsidR="0075137B" w:rsidRPr="00E505E3" w:rsidRDefault="0075137B" w:rsidP="0075137B">
            <w:pPr>
              <w:spacing w:before="40" w:after="40"/>
              <w:jc w:val="center"/>
              <w:rPr>
                <w:color w:val="000000"/>
                <w:szCs w:val="22"/>
                <w:lang w:eastAsia="en-AU"/>
              </w:rPr>
            </w:pPr>
          </w:p>
        </w:tc>
      </w:tr>
      <w:tr w:rsidR="0075137B" w:rsidRPr="00E505E3" w14:paraId="1F1E07BF" w14:textId="77777777" w:rsidTr="00E505E3">
        <w:tc>
          <w:tcPr>
            <w:tcW w:w="1255" w:type="pct"/>
            <w:vAlign w:val="center"/>
          </w:tcPr>
          <w:p w14:paraId="797D6067" w14:textId="77777777" w:rsidR="0075137B" w:rsidRDefault="0075137B" w:rsidP="0075137B">
            <w:r>
              <w:t>CPCSPSXXXX Commission ancillary pool systems and handover to client</w:t>
            </w:r>
          </w:p>
          <w:p w14:paraId="5EDBC3C6" w14:textId="10D17A04" w:rsidR="0075137B" w:rsidRPr="00E505E3" w:rsidRDefault="0075137B" w:rsidP="0075137B">
            <w:pPr>
              <w:rPr>
                <w:rFonts w:cs="Calibri"/>
                <w:color w:val="000000"/>
                <w:szCs w:val="22"/>
              </w:rPr>
            </w:pPr>
          </w:p>
        </w:tc>
        <w:tc>
          <w:tcPr>
            <w:tcW w:w="1417" w:type="pct"/>
            <w:vAlign w:val="center"/>
          </w:tcPr>
          <w:p w14:paraId="2FF26A2F" w14:textId="676E62CE" w:rsidR="0075137B" w:rsidRPr="00E505E3" w:rsidRDefault="0075137B" w:rsidP="0075137B">
            <w:pPr>
              <w:rPr>
                <w:rFonts w:cs="Calibri"/>
                <w:color w:val="000000"/>
                <w:szCs w:val="22"/>
              </w:rPr>
            </w:pPr>
          </w:p>
        </w:tc>
        <w:tc>
          <w:tcPr>
            <w:tcW w:w="1621" w:type="pct"/>
          </w:tcPr>
          <w:p w14:paraId="01E04C18" w14:textId="3E53EF08" w:rsidR="0075137B" w:rsidRPr="00E505E3" w:rsidRDefault="0075137B" w:rsidP="0075137B">
            <w:pPr>
              <w:spacing w:before="40" w:after="40"/>
              <w:rPr>
                <w:color w:val="000000"/>
                <w:szCs w:val="22"/>
                <w:lang w:eastAsia="en-AU"/>
              </w:rPr>
            </w:pPr>
            <w:r w:rsidRPr="00A96A0D">
              <w:rPr>
                <w:color w:val="000000"/>
                <w:szCs w:val="22"/>
                <w:lang w:eastAsia="en-AU"/>
              </w:rPr>
              <w:t>New unit</w:t>
            </w:r>
          </w:p>
        </w:tc>
        <w:tc>
          <w:tcPr>
            <w:tcW w:w="707" w:type="pct"/>
            <w:vAlign w:val="center"/>
          </w:tcPr>
          <w:p w14:paraId="14D3DEFB" w14:textId="2789478F" w:rsidR="0075137B" w:rsidRPr="00E505E3" w:rsidRDefault="0075137B" w:rsidP="0075137B">
            <w:pPr>
              <w:spacing w:before="40" w:after="40"/>
              <w:jc w:val="center"/>
              <w:rPr>
                <w:color w:val="000000"/>
                <w:szCs w:val="22"/>
                <w:lang w:eastAsia="en-AU"/>
              </w:rPr>
            </w:pPr>
          </w:p>
        </w:tc>
      </w:tr>
      <w:tr w:rsidR="00E505E3" w:rsidRPr="00E505E3" w14:paraId="476D4908" w14:textId="77777777" w:rsidTr="00E505E3">
        <w:tc>
          <w:tcPr>
            <w:tcW w:w="1255" w:type="pct"/>
            <w:vAlign w:val="center"/>
          </w:tcPr>
          <w:p w14:paraId="5E77A916" w14:textId="77777777" w:rsidR="00A133CB" w:rsidRDefault="00A133CB" w:rsidP="0075137B">
            <w:r>
              <w:t>CPCSPSXXXX Select, procure and store construction materials for swimming pool and spa projects</w:t>
            </w:r>
          </w:p>
          <w:p w14:paraId="032E121A" w14:textId="0F7615AA" w:rsidR="00E505E3" w:rsidRPr="00E505E3" w:rsidRDefault="00E505E3" w:rsidP="00E505E3">
            <w:pPr>
              <w:rPr>
                <w:rFonts w:cs="Calibri"/>
                <w:color w:val="000000"/>
                <w:szCs w:val="22"/>
              </w:rPr>
            </w:pPr>
          </w:p>
        </w:tc>
        <w:tc>
          <w:tcPr>
            <w:tcW w:w="1417" w:type="pct"/>
            <w:vAlign w:val="center"/>
          </w:tcPr>
          <w:p w14:paraId="19793129" w14:textId="102FC00A" w:rsidR="00E505E3" w:rsidRPr="00E505E3" w:rsidRDefault="0075137B" w:rsidP="0075137B">
            <w:pPr>
              <w:rPr>
                <w:rFonts w:cs="Calibri"/>
                <w:color w:val="000000"/>
                <w:szCs w:val="22"/>
              </w:rPr>
            </w:pPr>
            <w:r>
              <w:t>CPCCBC4050A</w:t>
            </w:r>
            <w:r w:rsidRPr="00172BE6">
              <w:t xml:space="preserve"> Select, procure and store construction materials for </w:t>
            </w:r>
            <w:r>
              <w:t>swimming pools and spa</w:t>
            </w:r>
            <w:r w:rsidRPr="00172BE6">
              <w:t xml:space="preserve"> projects</w:t>
            </w:r>
          </w:p>
        </w:tc>
        <w:tc>
          <w:tcPr>
            <w:tcW w:w="1621" w:type="pct"/>
          </w:tcPr>
          <w:p w14:paraId="6CB6661A" w14:textId="77777777" w:rsidR="0075137B" w:rsidRDefault="0075137B" w:rsidP="0075137B">
            <w:pPr>
              <w:spacing w:before="40" w:after="40"/>
              <w:rPr>
                <w:color w:val="000000"/>
                <w:szCs w:val="22"/>
                <w:lang w:eastAsia="en-AU"/>
              </w:rPr>
            </w:pPr>
            <w:r>
              <w:rPr>
                <w:color w:val="000000"/>
                <w:szCs w:val="22"/>
                <w:lang w:eastAsia="en-AU"/>
              </w:rPr>
              <w:t xml:space="preserve">Supersedes and is </w:t>
            </w:r>
            <w:r w:rsidRPr="00E505E3">
              <w:rPr>
                <w:color w:val="000000"/>
                <w:szCs w:val="22"/>
                <w:lang w:eastAsia="en-AU"/>
              </w:rPr>
              <w:t xml:space="preserve">equivalent to </w:t>
            </w:r>
          </w:p>
          <w:p w14:paraId="2139281C" w14:textId="77777777" w:rsidR="0075137B" w:rsidRDefault="0075137B" w:rsidP="0075137B">
            <w:pPr>
              <w:spacing w:before="40" w:after="40"/>
            </w:pPr>
            <w:r>
              <w:t>CPCCBC4050A</w:t>
            </w:r>
            <w:r w:rsidRPr="00172BE6">
              <w:t xml:space="preserve"> Select, procure and store construction materials for </w:t>
            </w:r>
            <w:r>
              <w:t>swimming pools and spa</w:t>
            </w:r>
            <w:r w:rsidRPr="00172BE6">
              <w:t xml:space="preserve"> projects</w:t>
            </w:r>
            <w:r>
              <w:t>.</w:t>
            </w:r>
          </w:p>
          <w:p w14:paraId="595FB0D6" w14:textId="585B4A5B" w:rsidR="00E505E3" w:rsidRPr="00E505E3" w:rsidRDefault="0075137B" w:rsidP="0075137B">
            <w:pPr>
              <w:spacing w:before="40" w:after="40"/>
              <w:rPr>
                <w:color w:val="000000"/>
                <w:szCs w:val="22"/>
                <w:lang w:eastAsia="en-AU"/>
              </w:rPr>
            </w:pPr>
            <w:r w:rsidRPr="00E505E3">
              <w:rPr>
                <w:color w:val="000000"/>
                <w:szCs w:val="22"/>
                <w:lang w:eastAsia="en-AU"/>
              </w:rPr>
              <w:t>Updated to meet the Standards for Training Packages</w:t>
            </w:r>
            <w:r>
              <w:rPr>
                <w:color w:val="000000"/>
                <w:szCs w:val="22"/>
                <w:lang w:eastAsia="en-AU"/>
              </w:rPr>
              <w:t xml:space="preserve"> and recoded.</w:t>
            </w:r>
          </w:p>
        </w:tc>
        <w:tc>
          <w:tcPr>
            <w:tcW w:w="707" w:type="pct"/>
            <w:vAlign w:val="center"/>
          </w:tcPr>
          <w:p w14:paraId="470FE266" w14:textId="41405C33" w:rsidR="00E505E3" w:rsidRPr="00E505E3" w:rsidRDefault="0075137B" w:rsidP="00E505E3">
            <w:pPr>
              <w:spacing w:before="40" w:after="40"/>
              <w:jc w:val="center"/>
              <w:rPr>
                <w:color w:val="000000"/>
                <w:szCs w:val="22"/>
                <w:lang w:eastAsia="en-AU"/>
              </w:rPr>
            </w:pPr>
            <w:r>
              <w:rPr>
                <w:color w:val="000000"/>
                <w:szCs w:val="22"/>
                <w:lang w:eastAsia="en-AU"/>
              </w:rPr>
              <w:t>E</w:t>
            </w:r>
          </w:p>
        </w:tc>
      </w:tr>
    </w:tbl>
    <w:p w14:paraId="6C1B4FD3" w14:textId="607BE302" w:rsidR="003928B2" w:rsidRDefault="003928B2"/>
    <w:p w14:paraId="3FD4FADB" w14:textId="77777777" w:rsidR="009F4C96" w:rsidRDefault="009F4C96">
      <w:pPr>
        <w:rPr>
          <w:b/>
        </w:rPr>
      </w:pPr>
    </w:p>
    <w:p w14:paraId="0BC0A1B1" w14:textId="3DC89C5A" w:rsidR="005E079F" w:rsidRPr="009F4C96" w:rsidRDefault="00A7195C">
      <w:pPr>
        <w:rPr>
          <w:color w:val="2F5496" w:themeColor="accent1" w:themeShade="BF"/>
          <w:sz w:val="28"/>
        </w:rPr>
      </w:pPr>
      <w:r>
        <w:rPr>
          <w:color w:val="2F5496" w:themeColor="accent1" w:themeShade="BF"/>
          <w:sz w:val="28"/>
        </w:rPr>
        <w:t>Project plan</w:t>
      </w:r>
      <w:r w:rsidR="005E079F" w:rsidRPr="009F4C96">
        <w:rPr>
          <w:color w:val="2F5496" w:themeColor="accent1" w:themeShade="BF"/>
          <w:sz w:val="28"/>
        </w:rPr>
        <w:t xml:space="preserve"> overview </w:t>
      </w:r>
      <w:r>
        <w:rPr>
          <w:color w:val="2F5496" w:themeColor="accent1" w:themeShade="BF"/>
          <w:sz w:val="28"/>
        </w:rPr>
        <w:t xml:space="preserve">as at </w:t>
      </w:r>
      <w:r w:rsidR="00A133CB">
        <w:rPr>
          <w:color w:val="2F5496" w:themeColor="accent1" w:themeShade="BF"/>
          <w:sz w:val="28"/>
        </w:rPr>
        <w:t xml:space="preserve">3 May </w:t>
      </w:r>
      <w:r w:rsidR="00C23B37">
        <w:rPr>
          <w:color w:val="2F5496" w:themeColor="accent1" w:themeShade="BF"/>
          <w:sz w:val="28"/>
        </w:rPr>
        <w:t>2019</w:t>
      </w:r>
    </w:p>
    <w:p w14:paraId="59150F03" w14:textId="77777777" w:rsidR="005E079F" w:rsidRDefault="005E079F"/>
    <w:tbl>
      <w:tblPr>
        <w:tblStyle w:val="TableGridLight1"/>
        <w:tblW w:w="0" w:type="auto"/>
        <w:tblLook w:val="04A0" w:firstRow="1" w:lastRow="0" w:firstColumn="1" w:lastColumn="0" w:noHBand="0" w:noVBand="1"/>
      </w:tblPr>
      <w:tblGrid>
        <w:gridCol w:w="4505"/>
        <w:gridCol w:w="4505"/>
      </w:tblGrid>
      <w:tr w:rsidR="005E079F" w:rsidRPr="006104F5" w14:paraId="5CDC1573" w14:textId="77777777" w:rsidTr="00A7195C">
        <w:trPr>
          <w:trHeight w:val="346"/>
        </w:trPr>
        <w:tc>
          <w:tcPr>
            <w:tcW w:w="4505" w:type="dxa"/>
          </w:tcPr>
          <w:p w14:paraId="44BA1022" w14:textId="044F2303" w:rsidR="005E079F" w:rsidRPr="007C0564" w:rsidRDefault="00A7195C" w:rsidP="003A0FBB">
            <w:pPr>
              <w:rPr>
                <w:b/>
              </w:rPr>
            </w:pPr>
            <w:r>
              <w:rPr>
                <w:b/>
              </w:rPr>
              <w:t>Training Package Components</w:t>
            </w:r>
            <w:r w:rsidR="00864828">
              <w:rPr>
                <w:b/>
              </w:rPr>
              <w:t xml:space="preserve"> </w:t>
            </w:r>
          </w:p>
        </w:tc>
        <w:tc>
          <w:tcPr>
            <w:tcW w:w="4505" w:type="dxa"/>
          </w:tcPr>
          <w:p w14:paraId="3109B7C7" w14:textId="77777777" w:rsidR="005E079F" w:rsidRPr="007C0564" w:rsidRDefault="005E079F" w:rsidP="009F4C96">
            <w:pPr>
              <w:jc w:val="center"/>
              <w:rPr>
                <w:b/>
              </w:rPr>
            </w:pPr>
            <w:r w:rsidRPr="007C0564">
              <w:rPr>
                <w:b/>
              </w:rPr>
              <w:t>Amount</w:t>
            </w:r>
          </w:p>
        </w:tc>
      </w:tr>
      <w:tr w:rsidR="00A7195C" w:rsidRPr="00A7195C" w14:paraId="6062B609" w14:textId="77777777" w:rsidTr="00A7195C">
        <w:trPr>
          <w:trHeight w:val="346"/>
        </w:trPr>
        <w:tc>
          <w:tcPr>
            <w:tcW w:w="4505" w:type="dxa"/>
          </w:tcPr>
          <w:p w14:paraId="38E8E59F" w14:textId="60713A1D" w:rsidR="00A7195C" w:rsidRPr="00A7195C" w:rsidRDefault="00A7195C" w:rsidP="003A0FBB">
            <w:r w:rsidRPr="00A7195C">
              <w:t>Qualifications to be updated</w:t>
            </w:r>
          </w:p>
        </w:tc>
        <w:tc>
          <w:tcPr>
            <w:tcW w:w="4505" w:type="dxa"/>
          </w:tcPr>
          <w:p w14:paraId="59BDC606" w14:textId="5B3C94EF" w:rsidR="00A7195C" w:rsidRPr="00A7195C" w:rsidRDefault="00A133CB" w:rsidP="009F4C96">
            <w:pPr>
              <w:jc w:val="center"/>
            </w:pPr>
            <w:r>
              <w:t>1</w:t>
            </w:r>
          </w:p>
        </w:tc>
      </w:tr>
      <w:tr w:rsidR="005E079F" w:rsidRPr="006104F5" w14:paraId="73B89F69" w14:textId="77777777" w:rsidTr="00A7195C">
        <w:trPr>
          <w:trHeight w:val="346"/>
        </w:trPr>
        <w:tc>
          <w:tcPr>
            <w:tcW w:w="4505" w:type="dxa"/>
          </w:tcPr>
          <w:p w14:paraId="022FB38C" w14:textId="25DDE65B" w:rsidR="005E079F" w:rsidRPr="006104F5" w:rsidRDefault="00A7195C" w:rsidP="003A0FBB">
            <w:r>
              <w:t>Units to be updated</w:t>
            </w:r>
          </w:p>
        </w:tc>
        <w:tc>
          <w:tcPr>
            <w:tcW w:w="4505" w:type="dxa"/>
          </w:tcPr>
          <w:p w14:paraId="7B07C25F" w14:textId="3E2A8DC2" w:rsidR="005E079F" w:rsidRPr="006104F5" w:rsidRDefault="005E079F" w:rsidP="009F4C96">
            <w:pPr>
              <w:jc w:val="center"/>
            </w:pPr>
            <w:r>
              <w:t>1</w:t>
            </w:r>
          </w:p>
        </w:tc>
      </w:tr>
      <w:tr w:rsidR="005E079F" w:rsidRPr="006104F5" w14:paraId="6D4AEEEE" w14:textId="77777777" w:rsidTr="00A7195C">
        <w:trPr>
          <w:trHeight w:val="346"/>
        </w:trPr>
        <w:tc>
          <w:tcPr>
            <w:tcW w:w="4505" w:type="dxa"/>
          </w:tcPr>
          <w:p w14:paraId="1EB65FB1" w14:textId="61676182" w:rsidR="005E079F" w:rsidRPr="006104F5" w:rsidRDefault="00A7195C" w:rsidP="003A0FBB">
            <w:r>
              <w:t xml:space="preserve">Units </w:t>
            </w:r>
            <w:r w:rsidR="005F5444">
              <w:t>developed</w:t>
            </w:r>
          </w:p>
        </w:tc>
        <w:tc>
          <w:tcPr>
            <w:tcW w:w="4505" w:type="dxa"/>
          </w:tcPr>
          <w:p w14:paraId="5581BD60" w14:textId="1FD49AFA" w:rsidR="005E079F" w:rsidRPr="006104F5" w:rsidRDefault="00A133CB" w:rsidP="009F4C96">
            <w:pPr>
              <w:jc w:val="center"/>
            </w:pPr>
            <w:r>
              <w:t>9</w:t>
            </w:r>
          </w:p>
        </w:tc>
      </w:tr>
      <w:tr w:rsidR="00864828" w:rsidRPr="006104F5" w14:paraId="56C5FC10" w14:textId="77777777" w:rsidTr="00A7195C">
        <w:trPr>
          <w:trHeight w:val="346"/>
        </w:trPr>
        <w:tc>
          <w:tcPr>
            <w:tcW w:w="4505" w:type="dxa"/>
          </w:tcPr>
          <w:p w14:paraId="4198E338" w14:textId="105CF55F" w:rsidR="00864828" w:rsidRPr="006104F5" w:rsidRDefault="00A7195C" w:rsidP="003A0FBB">
            <w:r>
              <w:t xml:space="preserve">Number of units to be </w:t>
            </w:r>
            <w:r w:rsidR="00B60C19">
              <w:t>removed</w:t>
            </w:r>
            <w:bookmarkStart w:id="11" w:name="_GoBack"/>
            <w:bookmarkEnd w:id="11"/>
          </w:p>
        </w:tc>
        <w:tc>
          <w:tcPr>
            <w:tcW w:w="4505" w:type="dxa"/>
          </w:tcPr>
          <w:p w14:paraId="2151B629" w14:textId="07A65F14" w:rsidR="00864828" w:rsidRDefault="0075137B" w:rsidP="009F4C96">
            <w:pPr>
              <w:jc w:val="center"/>
            </w:pPr>
            <w:r>
              <w:t>2</w:t>
            </w:r>
          </w:p>
        </w:tc>
      </w:tr>
      <w:tr w:rsidR="00A7195C" w:rsidRPr="006104F5" w14:paraId="1CBB5D00" w14:textId="77777777" w:rsidTr="00A7195C">
        <w:trPr>
          <w:trHeight w:val="346"/>
        </w:trPr>
        <w:tc>
          <w:tcPr>
            <w:tcW w:w="4505" w:type="dxa"/>
          </w:tcPr>
          <w:p w14:paraId="597D5302" w14:textId="354D73AF" w:rsidR="00A7195C" w:rsidRDefault="00A7195C" w:rsidP="003A0FBB">
            <w:r>
              <w:t>Skill sets to be created</w:t>
            </w:r>
          </w:p>
        </w:tc>
        <w:tc>
          <w:tcPr>
            <w:tcW w:w="4505" w:type="dxa"/>
          </w:tcPr>
          <w:p w14:paraId="37E664F2" w14:textId="7E3A03FF" w:rsidR="00A7195C" w:rsidRDefault="00A7195C" w:rsidP="009F4C96">
            <w:pPr>
              <w:jc w:val="center"/>
            </w:pPr>
            <w:r>
              <w:t>Nil</w:t>
            </w:r>
          </w:p>
        </w:tc>
      </w:tr>
      <w:tr w:rsidR="00A7195C" w:rsidRPr="006104F5" w14:paraId="55537E80" w14:textId="77777777" w:rsidTr="00A7195C">
        <w:trPr>
          <w:trHeight w:val="346"/>
        </w:trPr>
        <w:tc>
          <w:tcPr>
            <w:tcW w:w="4505" w:type="dxa"/>
          </w:tcPr>
          <w:p w14:paraId="37292FE8" w14:textId="256EFC06" w:rsidR="00A7195C" w:rsidRDefault="00A7195C" w:rsidP="003A0FBB">
            <w:r>
              <w:t>Qualifications to be created</w:t>
            </w:r>
          </w:p>
        </w:tc>
        <w:tc>
          <w:tcPr>
            <w:tcW w:w="4505" w:type="dxa"/>
          </w:tcPr>
          <w:p w14:paraId="421FB444" w14:textId="577DFE30" w:rsidR="00A7195C" w:rsidRDefault="00A7195C" w:rsidP="009F4C96">
            <w:pPr>
              <w:jc w:val="center"/>
            </w:pPr>
            <w:r>
              <w:t>Nil</w:t>
            </w:r>
          </w:p>
        </w:tc>
      </w:tr>
    </w:tbl>
    <w:p w14:paraId="54A478C5" w14:textId="4F8B05D1" w:rsidR="005E079F" w:rsidRDefault="005E079F"/>
    <w:p w14:paraId="49FD3F5F" w14:textId="13750D0F" w:rsidR="00A026C1" w:rsidRDefault="00A026C1"/>
    <w:p w14:paraId="18ABEF5C" w14:textId="170A65B4" w:rsidR="00A026C1" w:rsidRDefault="00A026C1"/>
    <w:p w14:paraId="04EC7699" w14:textId="7E8E74A4" w:rsidR="00A026C1" w:rsidRDefault="00A026C1"/>
    <w:p w14:paraId="3A1DA619" w14:textId="1E79E3ED" w:rsidR="00A026C1" w:rsidRDefault="00A026C1"/>
    <w:p w14:paraId="4529C294" w14:textId="6E1A8C8B" w:rsidR="00A026C1" w:rsidRDefault="00A026C1"/>
    <w:p w14:paraId="0B8E961A" w14:textId="7821229B" w:rsidR="00A026C1" w:rsidRDefault="00A026C1"/>
    <w:sectPr w:rsidR="00A026C1" w:rsidSect="00933E5B">
      <w:footerReference w:type="default" r:id="rId11"/>
      <w:pgSz w:w="11900" w:h="16840"/>
      <w:pgMar w:top="1134" w:right="11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6926C" w14:textId="77777777" w:rsidR="00382DDD" w:rsidRDefault="00382DDD" w:rsidP="00D84328">
      <w:r>
        <w:separator/>
      </w:r>
    </w:p>
  </w:endnote>
  <w:endnote w:type="continuationSeparator" w:id="0">
    <w:p w14:paraId="5C377798" w14:textId="77777777" w:rsidR="00382DDD" w:rsidRDefault="00382DDD" w:rsidP="00D8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85B1" w14:textId="3B48106D" w:rsidR="007C0564" w:rsidRPr="007C0564" w:rsidRDefault="00240A9D" w:rsidP="00E73F14">
    <w:pPr>
      <w:pStyle w:val="Footer"/>
      <w:rPr>
        <w:color w:val="000000" w:themeColor="text1"/>
        <w:sz w:val="18"/>
      </w:rPr>
    </w:pPr>
    <w:r>
      <w:rPr>
        <w:color w:val="000000" w:themeColor="text1"/>
        <w:sz w:val="18"/>
      </w:rPr>
      <w:t xml:space="preserve">Swimming Pool and Spa Building </w:t>
    </w:r>
    <w:r w:rsidR="007C0564" w:rsidRPr="007C0564">
      <w:rPr>
        <w:color w:val="000000" w:themeColor="text1"/>
        <w:sz w:val="18"/>
      </w:rPr>
      <w:t xml:space="preserve">Project Brief </w:t>
    </w:r>
    <w:r w:rsidR="00E73F14">
      <w:rPr>
        <w:color w:val="000000" w:themeColor="text1"/>
        <w:sz w:val="18"/>
      </w:rPr>
      <w:t xml:space="preserve">                                                              </w:t>
    </w:r>
    <w:r w:rsidR="00E73F14">
      <w:rPr>
        <w:color w:val="000000" w:themeColor="text1"/>
        <w:sz w:val="18"/>
      </w:rPr>
      <w:tab/>
    </w:r>
    <w:r w:rsidR="00E73F14">
      <w:rPr>
        <w:color w:val="000000" w:themeColor="text1"/>
        <w:sz w:val="18"/>
      </w:rPr>
      <w:tab/>
      <w:t xml:space="preserve"> </w:t>
    </w:r>
    <w:r w:rsidR="007C0564" w:rsidRPr="007C0564">
      <w:rPr>
        <w:color w:val="000000" w:themeColor="text1"/>
        <w:sz w:val="18"/>
      </w:rPr>
      <w:t xml:space="preserve">Page </w:t>
    </w:r>
    <w:r w:rsidR="007C0564">
      <w:rPr>
        <w:color w:val="000000" w:themeColor="text1"/>
        <w:sz w:val="18"/>
      </w:rPr>
      <w:t xml:space="preserve"> </w:t>
    </w:r>
    <w:r w:rsidR="007C0564" w:rsidRPr="007C0564">
      <w:rPr>
        <w:color w:val="000000" w:themeColor="text1"/>
        <w:sz w:val="18"/>
      </w:rPr>
      <w:fldChar w:fldCharType="begin"/>
    </w:r>
    <w:r w:rsidR="007C0564" w:rsidRPr="007C0564">
      <w:rPr>
        <w:color w:val="000000" w:themeColor="text1"/>
        <w:sz w:val="18"/>
      </w:rPr>
      <w:instrText xml:space="preserve"> PAGE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r w:rsidR="007C0564" w:rsidRPr="007C0564">
      <w:rPr>
        <w:color w:val="000000" w:themeColor="text1"/>
        <w:sz w:val="18"/>
      </w:rPr>
      <w:t xml:space="preserve"> of </w:t>
    </w:r>
    <w:r w:rsidR="007C0564" w:rsidRPr="007C0564">
      <w:rPr>
        <w:color w:val="000000" w:themeColor="text1"/>
        <w:sz w:val="18"/>
      </w:rPr>
      <w:fldChar w:fldCharType="begin"/>
    </w:r>
    <w:r w:rsidR="007C0564" w:rsidRPr="007C0564">
      <w:rPr>
        <w:color w:val="000000" w:themeColor="text1"/>
        <w:sz w:val="18"/>
      </w:rPr>
      <w:instrText xml:space="preserve"> NUMPAGES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p>
  <w:p w14:paraId="1B1E28E5" w14:textId="77777777" w:rsidR="007C0564" w:rsidRDefault="007C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04AA0" w14:textId="77777777" w:rsidR="00382DDD" w:rsidRDefault="00382DDD" w:rsidP="00D84328">
      <w:r>
        <w:separator/>
      </w:r>
    </w:p>
  </w:footnote>
  <w:footnote w:type="continuationSeparator" w:id="0">
    <w:p w14:paraId="618BDFF8" w14:textId="77777777" w:rsidR="00382DDD" w:rsidRDefault="00382DDD" w:rsidP="00D8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FB"/>
    <w:multiLevelType w:val="hybridMultilevel"/>
    <w:tmpl w:val="B484BA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634EA"/>
    <w:multiLevelType w:val="hybridMultilevel"/>
    <w:tmpl w:val="62FE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42E32"/>
    <w:multiLevelType w:val="multilevel"/>
    <w:tmpl w:val="EBF0D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1A3984"/>
    <w:multiLevelType w:val="hybridMultilevel"/>
    <w:tmpl w:val="947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3595"/>
    <w:multiLevelType w:val="hybridMultilevel"/>
    <w:tmpl w:val="8E4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A6394"/>
    <w:multiLevelType w:val="hybridMultilevel"/>
    <w:tmpl w:val="EB802376"/>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E6D2B"/>
    <w:multiLevelType w:val="hybridMultilevel"/>
    <w:tmpl w:val="E8EAFB36"/>
    <w:lvl w:ilvl="0" w:tplc="B0B46728">
      <w:start w:val="19"/>
      <w:numFmt w:val="bullet"/>
      <w:lvlText w:val="-"/>
      <w:lvlJc w:val="left"/>
      <w:pPr>
        <w:ind w:left="400" w:hanging="360"/>
      </w:pPr>
      <w:rPr>
        <w:rFonts w:ascii="Calibri" w:eastAsia="Times New Roman" w:hAnsi="Calibri" w:cstheme="maj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5D31779E"/>
    <w:multiLevelType w:val="multilevel"/>
    <w:tmpl w:val="7B7E3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D3481D"/>
    <w:multiLevelType w:val="hybridMultilevel"/>
    <w:tmpl w:val="C2747FFC"/>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6A7C6668"/>
    <w:multiLevelType w:val="hybridMultilevel"/>
    <w:tmpl w:val="BFA6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07EE8"/>
    <w:multiLevelType w:val="hybridMultilevel"/>
    <w:tmpl w:val="E3386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5"/>
  </w:num>
  <w:num w:numId="6">
    <w:abstractNumId w:val="0"/>
  </w:num>
  <w:num w:numId="7">
    <w:abstractNumId w:val="4"/>
  </w:num>
  <w:num w:numId="8">
    <w:abstractNumId w:val="1"/>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2F"/>
    <w:rsid w:val="00014F72"/>
    <w:rsid w:val="000361D0"/>
    <w:rsid w:val="0005519B"/>
    <w:rsid w:val="000C26CC"/>
    <w:rsid w:val="000E2F50"/>
    <w:rsid w:val="001216E3"/>
    <w:rsid w:val="001235BD"/>
    <w:rsid w:val="00153B53"/>
    <w:rsid w:val="00165562"/>
    <w:rsid w:val="00193E35"/>
    <w:rsid w:val="001D6DD8"/>
    <w:rsid w:val="002139A9"/>
    <w:rsid w:val="00240A9D"/>
    <w:rsid w:val="003015CF"/>
    <w:rsid w:val="00312AB0"/>
    <w:rsid w:val="00362624"/>
    <w:rsid w:val="0037611C"/>
    <w:rsid w:val="00382DDD"/>
    <w:rsid w:val="003928B2"/>
    <w:rsid w:val="003D6689"/>
    <w:rsid w:val="003D7A3C"/>
    <w:rsid w:val="004252DD"/>
    <w:rsid w:val="00441E10"/>
    <w:rsid w:val="004763B0"/>
    <w:rsid w:val="004875E3"/>
    <w:rsid w:val="004D182E"/>
    <w:rsid w:val="00545301"/>
    <w:rsid w:val="005719E1"/>
    <w:rsid w:val="005936B5"/>
    <w:rsid w:val="005E079F"/>
    <w:rsid w:val="005E2A49"/>
    <w:rsid w:val="005F5444"/>
    <w:rsid w:val="006104F5"/>
    <w:rsid w:val="00641DDE"/>
    <w:rsid w:val="00702EF7"/>
    <w:rsid w:val="00702F2F"/>
    <w:rsid w:val="0075137B"/>
    <w:rsid w:val="007768A7"/>
    <w:rsid w:val="00792963"/>
    <w:rsid w:val="007942DC"/>
    <w:rsid w:val="007C0564"/>
    <w:rsid w:val="007C088B"/>
    <w:rsid w:val="008201D8"/>
    <w:rsid w:val="008631DB"/>
    <w:rsid w:val="00864828"/>
    <w:rsid w:val="00871EC2"/>
    <w:rsid w:val="00894684"/>
    <w:rsid w:val="00897A68"/>
    <w:rsid w:val="008D405E"/>
    <w:rsid w:val="008E1B37"/>
    <w:rsid w:val="00933E5B"/>
    <w:rsid w:val="00961ECC"/>
    <w:rsid w:val="009E5DBE"/>
    <w:rsid w:val="009F4C96"/>
    <w:rsid w:val="00A026C1"/>
    <w:rsid w:val="00A12C04"/>
    <w:rsid w:val="00A133CB"/>
    <w:rsid w:val="00A147D3"/>
    <w:rsid w:val="00A36093"/>
    <w:rsid w:val="00A7195C"/>
    <w:rsid w:val="00A758D8"/>
    <w:rsid w:val="00AC05B3"/>
    <w:rsid w:val="00AF337C"/>
    <w:rsid w:val="00B60C19"/>
    <w:rsid w:val="00B878B7"/>
    <w:rsid w:val="00B944FA"/>
    <w:rsid w:val="00BE47EE"/>
    <w:rsid w:val="00C23B37"/>
    <w:rsid w:val="00C44BE3"/>
    <w:rsid w:val="00CB476E"/>
    <w:rsid w:val="00CD010E"/>
    <w:rsid w:val="00D84328"/>
    <w:rsid w:val="00D965CF"/>
    <w:rsid w:val="00DC1CB3"/>
    <w:rsid w:val="00DD60C0"/>
    <w:rsid w:val="00E36AB4"/>
    <w:rsid w:val="00E505E3"/>
    <w:rsid w:val="00E67BF8"/>
    <w:rsid w:val="00E73F14"/>
    <w:rsid w:val="00EA693F"/>
    <w:rsid w:val="00EE754B"/>
    <w:rsid w:val="00F4162F"/>
    <w:rsid w:val="00F42D95"/>
    <w:rsid w:val="00FC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C73"/>
  <w14:defaultImageDpi w14:val="32767"/>
  <w15:chartTrackingRefBased/>
  <w15:docId w15:val="{FAA6C776-C934-E346-B8ED-7FA54C5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88B"/>
    <w:rPr>
      <w:rFonts w:ascii="Calibri" w:hAnsi="Calibri" w:cs="Times New Roman"/>
      <w:color w:val="262626" w:themeColor="text1" w:themeTint="D9"/>
      <w:sz w:val="22"/>
      <w:lang w:val="en-US"/>
    </w:rPr>
  </w:style>
  <w:style w:type="paragraph" w:styleId="Heading1">
    <w:name w:val="heading 1"/>
    <w:basedOn w:val="Normal"/>
    <w:next w:val="Normal"/>
    <w:link w:val="Heading1Char"/>
    <w:autoRedefine/>
    <w:uiPriority w:val="9"/>
    <w:qFormat/>
    <w:rsid w:val="0037611C"/>
    <w:pPr>
      <w:keepNext/>
      <w:keepLines/>
      <w:spacing w:after="160" w:line="252" w:lineRule="auto"/>
      <w:outlineLvl w:val="0"/>
    </w:pPr>
    <w:rPr>
      <w:rFonts w:cstheme="majorBidi"/>
      <w:color w:val="2F5496" w:themeColor="accent1" w:themeShade="BF"/>
      <w:sz w:val="28"/>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11C"/>
    <w:rPr>
      <w:rFonts w:ascii="Calibri" w:hAnsi="Calibri" w:cstheme="majorBidi"/>
      <w:color w:val="2F5496" w:themeColor="accent1" w:themeShade="BF"/>
      <w:sz w:val="28"/>
      <w:szCs w:val="32"/>
      <w:lang w:val="en-AU"/>
    </w:rPr>
  </w:style>
  <w:style w:type="table" w:customStyle="1" w:styleId="TableGridLight1">
    <w:name w:val="Table Grid Light1"/>
    <w:basedOn w:val="TableNormal"/>
    <w:uiPriority w:val="40"/>
    <w:rsid w:val="003928B2"/>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84328"/>
    <w:pPr>
      <w:tabs>
        <w:tab w:val="center" w:pos="4680"/>
        <w:tab w:val="right" w:pos="9360"/>
      </w:tabs>
    </w:pPr>
  </w:style>
  <w:style w:type="character" w:customStyle="1" w:styleId="HeaderChar">
    <w:name w:val="Header Char"/>
    <w:basedOn w:val="DefaultParagraphFont"/>
    <w:link w:val="Header"/>
    <w:uiPriority w:val="99"/>
    <w:rsid w:val="00D84328"/>
    <w:rPr>
      <w:rFonts w:ascii="Calibri" w:hAnsi="Calibri" w:cs="Times New Roman"/>
      <w:color w:val="262626" w:themeColor="text1" w:themeTint="D9"/>
      <w:sz w:val="22"/>
      <w:lang w:val="en-US"/>
    </w:rPr>
  </w:style>
  <w:style w:type="paragraph" w:styleId="Footer">
    <w:name w:val="footer"/>
    <w:basedOn w:val="Normal"/>
    <w:link w:val="FooterChar"/>
    <w:uiPriority w:val="99"/>
    <w:unhideWhenUsed/>
    <w:rsid w:val="00D84328"/>
    <w:pPr>
      <w:tabs>
        <w:tab w:val="center" w:pos="4680"/>
        <w:tab w:val="right" w:pos="9360"/>
      </w:tabs>
    </w:pPr>
  </w:style>
  <w:style w:type="character" w:customStyle="1" w:styleId="FooterChar">
    <w:name w:val="Footer Char"/>
    <w:basedOn w:val="DefaultParagraphFont"/>
    <w:link w:val="Footer"/>
    <w:uiPriority w:val="99"/>
    <w:rsid w:val="00D84328"/>
    <w:rPr>
      <w:rFonts w:ascii="Calibri" w:hAnsi="Calibri" w:cs="Times New Roman"/>
      <w:color w:val="262626" w:themeColor="text1" w:themeTint="D9"/>
      <w:sz w:val="22"/>
      <w:lang w:val="en-US"/>
    </w:rPr>
  </w:style>
  <w:style w:type="paragraph" w:styleId="NormalWeb">
    <w:name w:val="Normal (Web)"/>
    <w:basedOn w:val="Normal"/>
    <w:uiPriority w:val="99"/>
    <w:semiHidden/>
    <w:unhideWhenUsed/>
    <w:rsid w:val="00D84328"/>
    <w:pPr>
      <w:spacing w:before="100" w:beforeAutospacing="1" w:after="100" w:afterAutospacing="1"/>
    </w:pPr>
    <w:rPr>
      <w:rFonts w:ascii="Times New Roman" w:hAnsi="Times New Roman"/>
      <w:color w:val="auto"/>
      <w:sz w:val="24"/>
      <w:lang w:val="en-AU"/>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D84328"/>
    <w:pPr>
      <w:ind w:left="720"/>
      <w:contextualSpacing/>
    </w:pPr>
  </w:style>
  <w:style w:type="paragraph" w:styleId="BalloonText">
    <w:name w:val="Balloon Text"/>
    <w:basedOn w:val="Normal"/>
    <w:link w:val="BalloonTextChar"/>
    <w:uiPriority w:val="99"/>
    <w:semiHidden/>
    <w:unhideWhenUsed/>
    <w:rsid w:val="00BE4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7EE"/>
    <w:rPr>
      <w:rFonts w:ascii="Segoe UI" w:hAnsi="Segoe UI" w:cs="Segoe UI"/>
      <w:color w:val="262626" w:themeColor="text1" w:themeTint="D9"/>
      <w:sz w:val="18"/>
      <w:szCs w:val="18"/>
      <w:lang w:val="en-US"/>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4875E3"/>
    <w:rPr>
      <w:rFonts w:ascii="Calibri" w:hAnsi="Calibri" w:cs="Times New Roman"/>
      <w:color w:val="262626" w:themeColor="text1" w:themeTint="D9"/>
      <w:sz w:val="22"/>
      <w:lang w:val="en-US"/>
    </w:rPr>
  </w:style>
  <w:style w:type="character" w:styleId="Hyperlink">
    <w:name w:val="Hyperlink"/>
    <w:basedOn w:val="DefaultParagraphFont"/>
    <w:uiPriority w:val="99"/>
    <w:semiHidden/>
    <w:unhideWhenUsed/>
    <w:rsid w:val="001235BD"/>
    <w:rPr>
      <w:color w:val="0000FF"/>
      <w:u w:val="single"/>
    </w:rPr>
  </w:style>
  <w:style w:type="character" w:styleId="FollowedHyperlink">
    <w:name w:val="FollowedHyperlink"/>
    <w:basedOn w:val="DefaultParagraphFont"/>
    <w:uiPriority w:val="99"/>
    <w:semiHidden/>
    <w:unhideWhenUsed/>
    <w:rsid w:val="00123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8270">
      <w:bodyDiv w:val="1"/>
      <w:marLeft w:val="0"/>
      <w:marRight w:val="0"/>
      <w:marTop w:val="0"/>
      <w:marBottom w:val="0"/>
      <w:divBdr>
        <w:top w:val="none" w:sz="0" w:space="0" w:color="auto"/>
        <w:left w:val="none" w:sz="0" w:space="0" w:color="auto"/>
        <w:bottom w:val="none" w:sz="0" w:space="0" w:color="auto"/>
        <w:right w:val="none" w:sz="0" w:space="0" w:color="auto"/>
      </w:divBdr>
      <w:divsChild>
        <w:div w:id="1985425923">
          <w:marLeft w:val="0"/>
          <w:marRight w:val="0"/>
          <w:marTop w:val="15"/>
          <w:marBottom w:val="0"/>
          <w:divBdr>
            <w:top w:val="none" w:sz="0" w:space="0" w:color="auto"/>
            <w:left w:val="none" w:sz="0" w:space="0" w:color="auto"/>
            <w:bottom w:val="none" w:sz="0" w:space="0" w:color="auto"/>
            <w:right w:val="none" w:sz="0" w:space="0" w:color="auto"/>
          </w:divBdr>
          <w:divsChild>
            <w:div w:id="1473136565">
              <w:marLeft w:val="0"/>
              <w:marRight w:val="0"/>
              <w:marTop w:val="0"/>
              <w:marBottom w:val="0"/>
              <w:divBdr>
                <w:top w:val="none" w:sz="0" w:space="0" w:color="auto"/>
                <w:left w:val="none" w:sz="0" w:space="0" w:color="auto"/>
                <w:bottom w:val="none" w:sz="0" w:space="0" w:color="auto"/>
                <w:right w:val="none" w:sz="0" w:space="0" w:color="auto"/>
              </w:divBdr>
              <w:divsChild>
                <w:div w:id="1020935014">
                  <w:marLeft w:val="0"/>
                  <w:marRight w:val="0"/>
                  <w:marTop w:val="0"/>
                  <w:marBottom w:val="0"/>
                  <w:divBdr>
                    <w:top w:val="none" w:sz="0" w:space="0" w:color="auto"/>
                    <w:left w:val="none" w:sz="0" w:space="0" w:color="auto"/>
                    <w:bottom w:val="none" w:sz="0" w:space="0" w:color="auto"/>
                    <w:right w:val="none" w:sz="0" w:space="0" w:color="auto"/>
                  </w:divBdr>
                </w:div>
                <w:div w:id="1578056294">
                  <w:marLeft w:val="0"/>
                  <w:marRight w:val="0"/>
                  <w:marTop w:val="0"/>
                  <w:marBottom w:val="0"/>
                  <w:divBdr>
                    <w:top w:val="none" w:sz="0" w:space="0" w:color="auto"/>
                    <w:left w:val="none" w:sz="0" w:space="0" w:color="auto"/>
                    <w:bottom w:val="none" w:sz="0" w:space="0" w:color="auto"/>
                    <w:right w:val="none" w:sz="0" w:space="0" w:color="auto"/>
                  </w:divBdr>
                </w:div>
                <w:div w:id="1783332459">
                  <w:marLeft w:val="0"/>
                  <w:marRight w:val="0"/>
                  <w:marTop w:val="0"/>
                  <w:marBottom w:val="0"/>
                  <w:divBdr>
                    <w:top w:val="none" w:sz="0" w:space="0" w:color="auto"/>
                    <w:left w:val="none" w:sz="0" w:space="0" w:color="auto"/>
                    <w:bottom w:val="none" w:sz="0" w:space="0" w:color="auto"/>
                    <w:right w:val="none" w:sz="0" w:space="0" w:color="auto"/>
                  </w:divBdr>
                </w:div>
                <w:div w:id="2113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591">
          <w:marLeft w:val="0"/>
          <w:marRight w:val="0"/>
          <w:marTop w:val="15"/>
          <w:marBottom w:val="0"/>
          <w:divBdr>
            <w:top w:val="none" w:sz="0" w:space="0" w:color="auto"/>
            <w:left w:val="none" w:sz="0" w:space="0" w:color="auto"/>
            <w:bottom w:val="none" w:sz="0" w:space="0" w:color="auto"/>
            <w:right w:val="none" w:sz="0" w:space="0" w:color="auto"/>
          </w:divBdr>
          <w:divsChild>
            <w:div w:id="405685403">
              <w:marLeft w:val="0"/>
              <w:marRight w:val="0"/>
              <w:marTop w:val="0"/>
              <w:marBottom w:val="0"/>
              <w:divBdr>
                <w:top w:val="none" w:sz="0" w:space="0" w:color="auto"/>
                <w:left w:val="none" w:sz="0" w:space="0" w:color="auto"/>
                <w:bottom w:val="none" w:sz="0" w:space="0" w:color="auto"/>
                <w:right w:val="none" w:sz="0" w:space="0" w:color="auto"/>
              </w:divBdr>
              <w:divsChild>
                <w:div w:id="908199088">
                  <w:marLeft w:val="0"/>
                  <w:marRight w:val="0"/>
                  <w:marTop w:val="0"/>
                  <w:marBottom w:val="0"/>
                  <w:divBdr>
                    <w:top w:val="none" w:sz="0" w:space="0" w:color="auto"/>
                    <w:left w:val="none" w:sz="0" w:space="0" w:color="auto"/>
                    <w:bottom w:val="none" w:sz="0" w:space="0" w:color="auto"/>
                    <w:right w:val="none" w:sz="0" w:space="0" w:color="auto"/>
                  </w:divBdr>
                </w:div>
                <w:div w:id="1519082901">
                  <w:marLeft w:val="0"/>
                  <w:marRight w:val="0"/>
                  <w:marTop w:val="0"/>
                  <w:marBottom w:val="0"/>
                  <w:divBdr>
                    <w:top w:val="none" w:sz="0" w:space="0" w:color="auto"/>
                    <w:left w:val="none" w:sz="0" w:space="0" w:color="auto"/>
                    <w:bottom w:val="none" w:sz="0" w:space="0" w:color="auto"/>
                    <w:right w:val="none" w:sz="0" w:space="0" w:color="auto"/>
                  </w:divBdr>
                </w:div>
                <w:div w:id="1277984668">
                  <w:marLeft w:val="0"/>
                  <w:marRight w:val="0"/>
                  <w:marTop w:val="0"/>
                  <w:marBottom w:val="0"/>
                  <w:divBdr>
                    <w:top w:val="none" w:sz="0" w:space="0" w:color="auto"/>
                    <w:left w:val="none" w:sz="0" w:space="0" w:color="auto"/>
                    <w:bottom w:val="none" w:sz="0" w:space="0" w:color="auto"/>
                    <w:right w:val="none" w:sz="0" w:space="0" w:color="auto"/>
                  </w:divBdr>
                </w:div>
                <w:div w:id="697850453">
                  <w:marLeft w:val="0"/>
                  <w:marRight w:val="0"/>
                  <w:marTop w:val="0"/>
                  <w:marBottom w:val="0"/>
                  <w:divBdr>
                    <w:top w:val="none" w:sz="0" w:space="0" w:color="auto"/>
                    <w:left w:val="none" w:sz="0" w:space="0" w:color="auto"/>
                    <w:bottom w:val="none" w:sz="0" w:space="0" w:color="auto"/>
                    <w:right w:val="none" w:sz="0" w:space="0" w:color="auto"/>
                  </w:divBdr>
                </w:div>
                <w:div w:id="527330986">
                  <w:marLeft w:val="0"/>
                  <w:marRight w:val="0"/>
                  <w:marTop w:val="0"/>
                  <w:marBottom w:val="0"/>
                  <w:divBdr>
                    <w:top w:val="none" w:sz="0" w:space="0" w:color="auto"/>
                    <w:left w:val="none" w:sz="0" w:space="0" w:color="auto"/>
                    <w:bottom w:val="none" w:sz="0" w:space="0" w:color="auto"/>
                    <w:right w:val="none" w:sz="0" w:space="0" w:color="auto"/>
                  </w:divBdr>
                </w:div>
                <w:div w:id="297492426">
                  <w:marLeft w:val="0"/>
                  <w:marRight w:val="0"/>
                  <w:marTop w:val="0"/>
                  <w:marBottom w:val="0"/>
                  <w:divBdr>
                    <w:top w:val="none" w:sz="0" w:space="0" w:color="auto"/>
                    <w:left w:val="none" w:sz="0" w:space="0" w:color="auto"/>
                    <w:bottom w:val="none" w:sz="0" w:space="0" w:color="auto"/>
                    <w:right w:val="none" w:sz="0" w:space="0" w:color="auto"/>
                  </w:divBdr>
                </w:div>
                <w:div w:id="1972980527">
                  <w:marLeft w:val="0"/>
                  <w:marRight w:val="0"/>
                  <w:marTop w:val="0"/>
                  <w:marBottom w:val="0"/>
                  <w:divBdr>
                    <w:top w:val="none" w:sz="0" w:space="0" w:color="auto"/>
                    <w:left w:val="none" w:sz="0" w:space="0" w:color="auto"/>
                    <w:bottom w:val="none" w:sz="0" w:space="0" w:color="auto"/>
                    <w:right w:val="none" w:sz="0" w:space="0" w:color="auto"/>
                  </w:divBdr>
                </w:div>
                <w:div w:id="1960648603">
                  <w:marLeft w:val="0"/>
                  <w:marRight w:val="0"/>
                  <w:marTop w:val="0"/>
                  <w:marBottom w:val="0"/>
                  <w:divBdr>
                    <w:top w:val="none" w:sz="0" w:space="0" w:color="auto"/>
                    <w:left w:val="none" w:sz="0" w:space="0" w:color="auto"/>
                    <w:bottom w:val="none" w:sz="0" w:space="0" w:color="auto"/>
                    <w:right w:val="none" w:sz="0" w:space="0" w:color="auto"/>
                  </w:divBdr>
                </w:div>
                <w:div w:id="309747002">
                  <w:marLeft w:val="0"/>
                  <w:marRight w:val="0"/>
                  <w:marTop w:val="0"/>
                  <w:marBottom w:val="0"/>
                  <w:divBdr>
                    <w:top w:val="none" w:sz="0" w:space="0" w:color="auto"/>
                    <w:left w:val="none" w:sz="0" w:space="0" w:color="auto"/>
                    <w:bottom w:val="none" w:sz="0" w:space="0" w:color="auto"/>
                    <w:right w:val="none" w:sz="0" w:space="0" w:color="auto"/>
                  </w:divBdr>
                </w:div>
                <w:div w:id="642001370">
                  <w:marLeft w:val="0"/>
                  <w:marRight w:val="0"/>
                  <w:marTop w:val="0"/>
                  <w:marBottom w:val="0"/>
                  <w:divBdr>
                    <w:top w:val="none" w:sz="0" w:space="0" w:color="auto"/>
                    <w:left w:val="none" w:sz="0" w:space="0" w:color="auto"/>
                    <w:bottom w:val="none" w:sz="0" w:space="0" w:color="auto"/>
                    <w:right w:val="none" w:sz="0" w:space="0" w:color="auto"/>
                  </w:divBdr>
                </w:div>
                <w:div w:id="883325867">
                  <w:marLeft w:val="0"/>
                  <w:marRight w:val="0"/>
                  <w:marTop w:val="0"/>
                  <w:marBottom w:val="0"/>
                  <w:divBdr>
                    <w:top w:val="none" w:sz="0" w:space="0" w:color="auto"/>
                    <w:left w:val="none" w:sz="0" w:space="0" w:color="auto"/>
                    <w:bottom w:val="none" w:sz="0" w:space="0" w:color="auto"/>
                    <w:right w:val="none" w:sz="0" w:space="0" w:color="auto"/>
                  </w:divBdr>
                </w:div>
                <w:div w:id="2018263144">
                  <w:marLeft w:val="0"/>
                  <w:marRight w:val="0"/>
                  <w:marTop w:val="0"/>
                  <w:marBottom w:val="0"/>
                  <w:divBdr>
                    <w:top w:val="none" w:sz="0" w:space="0" w:color="auto"/>
                    <w:left w:val="none" w:sz="0" w:space="0" w:color="auto"/>
                    <w:bottom w:val="none" w:sz="0" w:space="0" w:color="auto"/>
                    <w:right w:val="none" w:sz="0" w:space="0" w:color="auto"/>
                  </w:divBdr>
                </w:div>
                <w:div w:id="1755199387">
                  <w:marLeft w:val="0"/>
                  <w:marRight w:val="0"/>
                  <w:marTop w:val="0"/>
                  <w:marBottom w:val="0"/>
                  <w:divBdr>
                    <w:top w:val="none" w:sz="0" w:space="0" w:color="auto"/>
                    <w:left w:val="none" w:sz="0" w:space="0" w:color="auto"/>
                    <w:bottom w:val="none" w:sz="0" w:space="0" w:color="auto"/>
                    <w:right w:val="none" w:sz="0" w:space="0" w:color="auto"/>
                  </w:divBdr>
                </w:div>
                <w:div w:id="1264074057">
                  <w:marLeft w:val="0"/>
                  <w:marRight w:val="0"/>
                  <w:marTop w:val="0"/>
                  <w:marBottom w:val="0"/>
                  <w:divBdr>
                    <w:top w:val="none" w:sz="0" w:space="0" w:color="auto"/>
                    <w:left w:val="none" w:sz="0" w:space="0" w:color="auto"/>
                    <w:bottom w:val="none" w:sz="0" w:space="0" w:color="auto"/>
                    <w:right w:val="none" w:sz="0" w:space="0" w:color="auto"/>
                  </w:divBdr>
                </w:div>
                <w:div w:id="550120738">
                  <w:marLeft w:val="0"/>
                  <w:marRight w:val="0"/>
                  <w:marTop w:val="0"/>
                  <w:marBottom w:val="0"/>
                  <w:divBdr>
                    <w:top w:val="none" w:sz="0" w:space="0" w:color="auto"/>
                    <w:left w:val="none" w:sz="0" w:space="0" w:color="auto"/>
                    <w:bottom w:val="none" w:sz="0" w:space="0" w:color="auto"/>
                    <w:right w:val="none" w:sz="0" w:space="0" w:color="auto"/>
                  </w:divBdr>
                </w:div>
                <w:div w:id="74252969">
                  <w:marLeft w:val="0"/>
                  <w:marRight w:val="0"/>
                  <w:marTop w:val="0"/>
                  <w:marBottom w:val="0"/>
                  <w:divBdr>
                    <w:top w:val="none" w:sz="0" w:space="0" w:color="auto"/>
                    <w:left w:val="none" w:sz="0" w:space="0" w:color="auto"/>
                    <w:bottom w:val="none" w:sz="0" w:space="0" w:color="auto"/>
                    <w:right w:val="none" w:sz="0" w:space="0" w:color="auto"/>
                  </w:divBdr>
                </w:div>
                <w:div w:id="192765401">
                  <w:marLeft w:val="0"/>
                  <w:marRight w:val="0"/>
                  <w:marTop w:val="0"/>
                  <w:marBottom w:val="0"/>
                  <w:divBdr>
                    <w:top w:val="none" w:sz="0" w:space="0" w:color="auto"/>
                    <w:left w:val="none" w:sz="0" w:space="0" w:color="auto"/>
                    <w:bottom w:val="none" w:sz="0" w:space="0" w:color="auto"/>
                    <w:right w:val="none" w:sz="0" w:space="0" w:color="auto"/>
                  </w:divBdr>
                </w:div>
                <w:div w:id="1945456002">
                  <w:marLeft w:val="0"/>
                  <w:marRight w:val="0"/>
                  <w:marTop w:val="0"/>
                  <w:marBottom w:val="0"/>
                  <w:divBdr>
                    <w:top w:val="none" w:sz="0" w:space="0" w:color="auto"/>
                    <w:left w:val="none" w:sz="0" w:space="0" w:color="auto"/>
                    <w:bottom w:val="none" w:sz="0" w:space="0" w:color="auto"/>
                    <w:right w:val="none" w:sz="0" w:space="0" w:color="auto"/>
                  </w:divBdr>
                </w:div>
                <w:div w:id="463351836">
                  <w:marLeft w:val="0"/>
                  <w:marRight w:val="0"/>
                  <w:marTop w:val="0"/>
                  <w:marBottom w:val="0"/>
                  <w:divBdr>
                    <w:top w:val="none" w:sz="0" w:space="0" w:color="auto"/>
                    <w:left w:val="none" w:sz="0" w:space="0" w:color="auto"/>
                    <w:bottom w:val="none" w:sz="0" w:space="0" w:color="auto"/>
                    <w:right w:val="none" w:sz="0" w:space="0" w:color="auto"/>
                  </w:divBdr>
                </w:div>
                <w:div w:id="920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543">
      <w:bodyDiv w:val="1"/>
      <w:marLeft w:val="0"/>
      <w:marRight w:val="0"/>
      <w:marTop w:val="0"/>
      <w:marBottom w:val="0"/>
      <w:divBdr>
        <w:top w:val="none" w:sz="0" w:space="0" w:color="auto"/>
        <w:left w:val="none" w:sz="0" w:space="0" w:color="auto"/>
        <w:bottom w:val="none" w:sz="0" w:space="0" w:color="auto"/>
        <w:right w:val="none" w:sz="0" w:space="0" w:color="auto"/>
      </w:divBdr>
    </w:div>
    <w:div w:id="17675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raining.gov.au/Training/Details/CPCCBC4008B" TargetMode="External"/><Relationship Id="rId4" Type="http://schemas.openxmlformats.org/officeDocument/2006/relationships/settings" Target="settings.xml"/><Relationship Id="rId9" Type="http://schemas.openxmlformats.org/officeDocument/2006/relationships/hyperlink" Target="https://training.gov.au/Training/Details/CPCCBC404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C3E3-01BC-401D-A34D-BA5D914C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Frances Lamb</cp:lastModifiedBy>
  <cp:revision>3</cp:revision>
  <dcterms:created xsi:type="dcterms:W3CDTF">2019-05-03T01:41:00Z</dcterms:created>
  <dcterms:modified xsi:type="dcterms:W3CDTF">2019-05-03T03:05:00Z</dcterms:modified>
</cp:coreProperties>
</file>