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00B9" w14:textId="12ACF89A"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r w:rsidR="00EF60F4">
        <w:rPr>
          <w:rFonts w:ascii="Calibri" w:hAnsi="Calibri" w:cs="Calibri"/>
          <w:color w:val="000000" w:themeColor="text1"/>
          <w:sz w:val="40"/>
        </w:rPr>
        <w:t>: Draft 0.1</w:t>
      </w:r>
    </w:p>
    <w:p w14:paraId="4B3A5D79" w14:textId="77777777" w:rsidR="00851BF0" w:rsidRPr="00851BF0" w:rsidRDefault="00851BF0" w:rsidP="00851BF0">
      <w:pPr>
        <w:pStyle w:val="Title"/>
        <w:rPr>
          <w:rFonts w:ascii="Calibri" w:hAnsi="Calibri" w:cs="Calibri"/>
          <w:color w:val="000000" w:themeColor="text1"/>
          <w:sz w:val="36"/>
        </w:rPr>
      </w:pPr>
    </w:p>
    <w:p w14:paraId="1920C180" w14:textId="4E7DFC82"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3</w:t>
      </w:r>
      <w:r w:rsidR="005B3381">
        <w:rPr>
          <w:rFonts w:ascii="Calibri" w:hAnsi="Calibri" w:cs="Calibri"/>
          <w:color w:val="000000" w:themeColor="text1"/>
          <w:sz w:val="22"/>
          <w:szCs w:val="22"/>
        </w:rPr>
        <w:t>13</w:t>
      </w:r>
      <w:r w:rsidRPr="00851BF0">
        <w:rPr>
          <w:rFonts w:ascii="Calibri" w:hAnsi="Calibri" w:cs="Calibri"/>
          <w:color w:val="000000" w:themeColor="text1"/>
          <w:sz w:val="22"/>
          <w:szCs w:val="22"/>
        </w:rPr>
        <w:t xml:space="preserve">19 </w:t>
      </w:r>
    </w:p>
    <w:p w14:paraId="18AC1D79"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5223A2">
        <w:rPr>
          <w:rFonts w:ascii="Calibri" w:hAnsi="Calibri" w:cs="Calibri"/>
          <w:color w:val="000000" w:themeColor="text1"/>
          <w:sz w:val="22"/>
          <w:szCs w:val="22"/>
        </w:rPr>
        <w:t xml:space="preserve">Wall and </w:t>
      </w:r>
      <w:r w:rsidR="00F26AB8">
        <w:rPr>
          <w:rFonts w:ascii="Calibri" w:hAnsi="Calibri" w:cs="Calibri"/>
          <w:color w:val="000000" w:themeColor="text1"/>
          <w:sz w:val="22"/>
          <w:szCs w:val="22"/>
        </w:rPr>
        <w:t>Floor Tiling</w:t>
      </w:r>
    </w:p>
    <w:p w14:paraId="1DF379DC" w14:textId="77777777" w:rsidR="00851BF0" w:rsidRPr="00851BF0" w:rsidRDefault="00851BF0" w:rsidP="00851BF0">
      <w:pPr>
        <w:rPr>
          <w:rFonts w:cs="Calibri"/>
          <w:color w:val="000000" w:themeColor="text1"/>
        </w:rPr>
      </w:pPr>
    </w:p>
    <w:p w14:paraId="2096AAAA"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4F1E0902" w14:textId="77777777" w:rsidR="009958EE" w:rsidRPr="009958EE" w:rsidRDefault="00EB2B4F" w:rsidP="009958EE">
      <w:pPr>
        <w:shd w:val="clear" w:color="auto" w:fill="FFFFFF"/>
        <w:spacing w:after="120"/>
        <w:rPr>
          <w:rFonts w:cs="Arial"/>
          <w:szCs w:val="22"/>
        </w:rPr>
      </w:pPr>
      <w:r w:rsidRPr="00EB2B4F">
        <w:rPr>
          <w:rFonts w:cs="Arial"/>
          <w:szCs w:val="22"/>
        </w:rPr>
        <w:t xml:space="preserve">This </w:t>
      </w:r>
      <w:r w:rsidR="00566E99" w:rsidRPr="00566E99">
        <w:rPr>
          <w:rFonts w:cs="Arial"/>
          <w:szCs w:val="22"/>
        </w:rPr>
        <w:t>qualification provides a trade outcome in wall and floor tiling for residential and commercial construction work</w:t>
      </w:r>
      <w:r w:rsidR="009958EE" w:rsidRPr="009958EE">
        <w:rPr>
          <w:rFonts w:cs="Arial"/>
          <w:szCs w:val="22"/>
        </w:rPr>
        <w:t>.</w:t>
      </w:r>
    </w:p>
    <w:p w14:paraId="4E4C75FB"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6656F95F" w14:textId="77777777" w:rsidR="00566E99" w:rsidRPr="00566E99" w:rsidRDefault="00566E99" w:rsidP="00566E99">
      <w:pPr>
        <w:numPr>
          <w:ilvl w:val="0"/>
          <w:numId w:val="18"/>
        </w:numPr>
        <w:ind w:left="720" w:hanging="360"/>
        <w:rPr>
          <w:rFonts w:eastAsiaTheme="minorHAnsi" w:cstheme="minorBidi"/>
        </w:rPr>
      </w:pPr>
      <w:r>
        <w:rPr>
          <w:rFonts w:cs="Arial"/>
          <w:bCs/>
          <w:szCs w:val="22"/>
        </w:rPr>
        <w:t>Tiler</w:t>
      </w:r>
    </w:p>
    <w:p w14:paraId="31A98D86" w14:textId="1C23368D" w:rsidR="009958EE" w:rsidRPr="009958EE" w:rsidRDefault="005223A2" w:rsidP="008448F6">
      <w:pPr>
        <w:numPr>
          <w:ilvl w:val="0"/>
          <w:numId w:val="18"/>
        </w:numPr>
        <w:spacing w:after="240"/>
        <w:ind w:left="720" w:hanging="360"/>
        <w:rPr>
          <w:rFonts w:eastAsiaTheme="minorHAnsi" w:cstheme="minorBidi"/>
        </w:rPr>
      </w:pPr>
      <w:r w:rsidRPr="005223A2">
        <w:rPr>
          <w:rFonts w:cs="Arial"/>
          <w:bCs/>
          <w:szCs w:val="22"/>
        </w:rPr>
        <w:t xml:space="preserve">Wall and </w:t>
      </w:r>
      <w:r w:rsidR="008629A2">
        <w:rPr>
          <w:rFonts w:cs="Arial"/>
          <w:bCs/>
          <w:szCs w:val="22"/>
        </w:rPr>
        <w:t>F</w:t>
      </w:r>
      <w:r w:rsidR="00566E99">
        <w:rPr>
          <w:rFonts w:cs="Arial"/>
          <w:bCs/>
          <w:szCs w:val="22"/>
        </w:rPr>
        <w:t>loor</w:t>
      </w:r>
      <w:r w:rsidRPr="005223A2">
        <w:rPr>
          <w:rFonts w:cs="Arial"/>
          <w:bCs/>
          <w:szCs w:val="22"/>
        </w:rPr>
        <w:t xml:space="preserve"> </w:t>
      </w:r>
      <w:r w:rsidR="00566E99">
        <w:rPr>
          <w:rFonts w:cs="Arial"/>
          <w:bCs/>
          <w:szCs w:val="22"/>
        </w:rPr>
        <w:t>tiler</w:t>
      </w:r>
      <w:r w:rsidR="009958EE" w:rsidRPr="009958EE">
        <w:rPr>
          <w:rFonts w:eastAsiaTheme="minorHAnsi" w:cstheme="minorBidi"/>
        </w:rPr>
        <w:t>.</w:t>
      </w:r>
    </w:p>
    <w:p w14:paraId="50A7299E" w14:textId="77777777" w:rsidR="00566E99" w:rsidRPr="00566E99" w:rsidRDefault="009958EE" w:rsidP="00566E99">
      <w:pPr>
        <w:shd w:val="clear" w:color="auto" w:fill="FFFFFF"/>
        <w:spacing w:after="120"/>
        <w:rPr>
          <w:rFonts w:cs="Arial"/>
          <w:szCs w:val="22"/>
        </w:rPr>
      </w:pPr>
      <w:r w:rsidRPr="009958EE">
        <w:rPr>
          <w:rFonts w:cs="Arial"/>
          <w:szCs w:val="22"/>
        </w:rPr>
        <w:t xml:space="preserve">The </w:t>
      </w:r>
      <w:r w:rsidR="00566E99" w:rsidRPr="00566E99">
        <w:rPr>
          <w:rFonts w:cs="Arial"/>
          <w:szCs w:val="22"/>
        </w:rPr>
        <w:t>qualification has core unit of competency requirements that cover common skills for the construction industry, as well as a specialist field of work.</w:t>
      </w:r>
    </w:p>
    <w:p w14:paraId="37F4675E" w14:textId="77777777" w:rsidR="00566E99" w:rsidRPr="00566E99" w:rsidRDefault="00566E99" w:rsidP="00566E99">
      <w:pPr>
        <w:shd w:val="clear" w:color="auto" w:fill="FFFFFF"/>
        <w:spacing w:after="120"/>
        <w:rPr>
          <w:rFonts w:cs="Arial"/>
          <w:szCs w:val="22"/>
        </w:rPr>
      </w:pPr>
      <w:r w:rsidRPr="00566E99">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362E5A3D" w14:textId="148A160A" w:rsidR="00851BF0" w:rsidRPr="009958EE" w:rsidRDefault="00566E99" w:rsidP="00566E99">
      <w:pPr>
        <w:shd w:val="clear" w:color="auto" w:fill="FFFFFF"/>
        <w:spacing w:after="120"/>
        <w:rPr>
          <w:rFonts w:cs="Arial"/>
          <w:szCs w:val="22"/>
        </w:rPr>
      </w:pPr>
      <w:r w:rsidRPr="00566E99">
        <w:rPr>
          <w:rFonts w:cs="Arial"/>
          <w:szCs w:val="22"/>
        </w:rPr>
        <w:t>Completion of the general induction training program specified by the National Code of Practice for Induction Training for Construction Work (ASCC 2007) is required before entering a construction work site. Achievement of unit CPCC</w:t>
      </w:r>
      <w:r w:rsidR="005B3381">
        <w:rPr>
          <w:rFonts w:cs="Arial"/>
          <w:szCs w:val="22"/>
        </w:rPr>
        <w:t>W</w:t>
      </w:r>
      <w:r w:rsidRPr="00566E99">
        <w:rPr>
          <w:rFonts w:cs="Arial"/>
          <w:szCs w:val="22"/>
        </w:rPr>
        <w:t>HS1001 covers this requirement</w:t>
      </w:r>
      <w:r w:rsidR="009958EE" w:rsidRPr="009958EE">
        <w:rPr>
          <w:rFonts w:cs="Arial"/>
          <w:szCs w:val="22"/>
        </w:rPr>
        <w:t>.</w:t>
      </w:r>
    </w:p>
    <w:p w14:paraId="2B48AEE0"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1E69A39D" w14:textId="72F75FEC" w:rsidR="00851BF0" w:rsidRPr="009958EE" w:rsidRDefault="005B3381" w:rsidP="009958EE">
      <w:pPr>
        <w:shd w:val="clear" w:color="auto" w:fill="FFFFFF"/>
        <w:spacing w:after="120"/>
        <w:rPr>
          <w:rFonts w:cs="Arial"/>
          <w:szCs w:val="22"/>
        </w:rPr>
      </w:pPr>
      <w:r>
        <w:rPr>
          <w:rFonts w:cs="Arial"/>
          <w:szCs w:val="22"/>
        </w:rPr>
        <w:t>CPCCWHS1001 Prepare to work safely in the construction industry</w:t>
      </w:r>
    </w:p>
    <w:p w14:paraId="55B68883"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569FF88F"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520F6029" w14:textId="1F4182C9" w:rsidR="009958EE" w:rsidRPr="008448F6" w:rsidRDefault="00A43484" w:rsidP="008448F6">
      <w:pPr>
        <w:numPr>
          <w:ilvl w:val="0"/>
          <w:numId w:val="18"/>
        </w:numPr>
        <w:ind w:left="720" w:hanging="360"/>
        <w:rPr>
          <w:rFonts w:cs="Arial"/>
          <w:bCs/>
          <w:szCs w:val="22"/>
        </w:rPr>
      </w:pPr>
      <w:r>
        <w:rPr>
          <w:rFonts w:cs="Arial"/>
          <w:bCs/>
          <w:szCs w:val="22"/>
        </w:rPr>
        <w:t>20</w:t>
      </w:r>
      <w:r w:rsidRPr="008448F6">
        <w:rPr>
          <w:rFonts w:cs="Arial"/>
          <w:bCs/>
          <w:szCs w:val="22"/>
        </w:rPr>
        <w:t xml:space="preserve"> </w:t>
      </w:r>
      <w:r w:rsidR="009958EE" w:rsidRPr="008448F6">
        <w:rPr>
          <w:rFonts w:cs="Arial"/>
          <w:bCs/>
          <w:szCs w:val="22"/>
        </w:rPr>
        <w:t>units of competency:</w:t>
      </w:r>
    </w:p>
    <w:p w14:paraId="32E8F969" w14:textId="2F4315CA" w:rsidR="009958EE" w:rsidRPr="008448F6" w:rsidRDefault="009958EE" w:rsidP="008448F6">
      <w:pPr>
        <w:pStyle w:val="ListParagraph"/>
        <w:numPr>
          <w:ilvl w:val="1"/>
          <w:numId w:val="18"/>
        </w:numPr>
        <w:rPr>
          <w:rFonts w:cs="Arial"/>
          <w:szCs w:val="22"/>
        </w:rPr>
      </w:pPr>
      <w:r w:rsidRPr="008448F6">
        <w:rPr>
          <w:rFonts w:cs="Arial"/>
          <w:szCs w:val="22"/>
        </w:rPr>
        <w:t>1</w:t>
      </w:r>
      <w:r w:rsidR="00A43484">
        <w:rPr>
          <w:rFonts w:cs="Arial"/>
          <w:szCs w:val="22"/>
        </w:rPr>
        <w:t>7</w:t>
      </w:r>
      <w:r w:rsidR="005223A2">
        <w:rPr>
          <w:rFonts w:cs="Arial"/>
          <w:szCs w:val="22"/>
        </w:rPr>
        <w:t xml:space="preserve"> </w:t>
      </w:r>
      <w:r w:rsidRPr="008448F6">
        <w:rPr>
          <w:rFonts w:cs="Arial"/>
          <w:szCs w:val="22"/>
        </w:rPr>
        <w:t>core units</w:t>
      </w:r>
    </w:p>
    <w:p w14:paraId="2EB4F5EE" w14:textId="77777777" w:rsidR="009958EE" w:rsidRPr="008448F6" w:rsidRDefault="00566E99" w:rsidP="008448F6">
      <w:pPr>
        <w:pStyle w:val="ListParagraph"/>
        <w:numPr>
          <w:ilvl w:val="1"/>
          <w:numId w:val="18"/>
        </w:numPr>
        <w:rPr>
          <w:rFonts w:cs="Arial"/>
          <w:szCs w:val="22"/>
        </w:rPr>
      </w:pPr>
      <w:r>
        <w:rPr>
          <w:rFonts w:cs="Arial"/>
          <w:szCs w:val="22"/>
        </w:rPr>
        <w:t>3</w:t>
      </w:r>
      <w:r w:rsidR="009958EE" w:rsidRPr="008448F6">
        <w:rPr>
          <w:rFonts w:cs="Arial"/>
          <w:szCs w:val="22"/>
        </w:rPr>
        <w:t xml:space="preserve"> elective units.</w:t>
      </w:r>
    </w:p>
    <w:p w14:paraId="6F4B7B8F" w14:textId="77777777" w:rsidR="009958EE" w:rsidRPr="009958EE" w:rsidRDefault="009958EE" w:rsidP="009958EE">
      <w:pPr>
        <w:shd w:val="clear" w:color="auto" w:fill="FFFFFF"/>
        <w:spacing w:after="120"/>
        <w:rPr>
          <w:rFonts w:cs="Arial"/>
          <w:szCs w:val="22"/>
        </w:rPr>
      </w:pPr>
    </w:p>
    <w:p w14:paraId="3DCFFD75" w14:textId="3BA7A5C6" w:rsidR="00566E99" w:rsidRPr="00566E99" w:rsidRDefault="009958EE" w:rsidP="00566E99">
      <w:pPr>
        <w:shd w:val="clear" w:color="auto" w:fill="FFFFFF"/>
        <w:spacing w:after="120"/>
        <w:rPr>
          <w:rFonts w:cs="Arial"/>
          <w:szCs w:val="22"/>
        </w:rPr>
      </w:pPr>
      <w:r w:rsidRPr="009958EE">
        <w:rPr>
          <w:rFonts w:cs="Arial"/>
          <w:szCs w:val="22"/>
        </w:rPr>
        <w:t xml:space="preserve">A </w:t>
      </w:r>
      <w:r w:rsidR="00566E99" w:rsidRPr="00566E99">
        <w:rPr>
          <w:rFonts w:cs="Arial"/>
          <w:szCs w:val="22"/>
        </w:rPr>
        <w:t xml:space="preserve">maximum of </w:t>
      </w:r>
      <w:r w:rsidR="00BE2C5F">
        <w:rPr>
          <w:rFonts w:cs="Arial"/>
          <w:szCs w:val="22"/>
        </w:rPr>
        <w:t>two</w:t>
      </w:r>
      <w:r w:rsidR="00BE2C5F" w:rsidRPr="00566E99">
        <w:rPr>
          <w:rFonts w:cs="Arial"/>
          <w:szCs w:val="22"/>
        </w:rPr>
        <w:t xml:space="preserve"> </w:t>
      </w:r>
      <w:r w:rsidR="00566E99" w:rsidRPr="00566E99">
        <w:rPr>
          <w:rFonts w:cs="Arial"/>
          <w:szCs w:val="22"/>
        </w:rPr>
        <w:t xml:space="preserve">of the three required elective units may be substituted by selecting relevant units of competency from any Certificate III or IV construction qualification or qualification in another endorsed Training Package. </w:t>
      </w:r>
    </w:p>
    <w:p w14:paraId="6F3B498B" w14:textId="77777777" w:rsidR="009958EE" w:rsidRPr="009958EE" w:rsidRDefault="00566E99" w:rsidP="00566E99">
      <w:pPr>
        <w:shd w:val="clear" w:color="auto" w:fill="FFFFFF"/>
        <w:spacing w:after="120"/>
        <w:rPr>
          <w:rFonts w:cs="Arial"/>
          <w:szCs w:val="22"/>
        </w:rPr>
      </w:pPr>
      <w:r w:rsidRPr="00566E99">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r w:rsidR="005223A2" w:rsidRPr="005223A2">
        <w:rPr>
          <w:rFonts w:cs="Arial"/>
          <w:szCs w:val="22"/>
        </w:rPr>
        <w:t>.</w:t>
      </w:r>
    </w:p>
    <w:p w14:paraId="06CF98B4" w14:textId="77777777" w:rsidR="005B3381" w:rsidRPr="0002227A" w:rsidRDefault="005B3381" w:rsidP="005B3381">
      <w:pPr>
        <w:pStyle w:val="SIText-Bold"/>
        <w:rPr>
          <w:rFonts w:ascii="Helvetica" w:hAnsi="Helvetica"/>
          <w:b w:val="0"/>
          <w:bCs/>
          <w:szCs w:val="20"/>
        </w:rPr>
      </w:pPr>
      <w:r w:rsidRPr="0002227A">
        <w:rPr>
          <w:rFonts w:ascii="Calibri" w:hAnsi="Calibri" w:cs="Calibri"/>
          <w:b w:val="0"/>
          <w:bCs/>
          <w:color w:val="000000"/>
          <w:sz w:val="22"/>
          <w:shd w:val="clear" w:color="auto" w:fill="FFFFFF"/>
        </w:rPr>
        <w:t>An asterisk</w:t>
      </w:r>
      <w:r>
        <w:rPr>
          <w:rFonts w:ascii="Calibri" w:hAnsi="Calibri" w:cs="Calibri"/>
          <w:b w:val="0"/>
          <w:bCs/>
          <w:color w:val="000000"/>
          <w:sz w:val="22"/>
          <w:shd w:val="clear" w:color="auto" w:fill="FFFFFF"/>
        </w:rPr>
        <w:t xml:space="preserve"> (*)</w:t>
      </w:r>
      <w:r w:rsidRPr="0002227A">
        <w:rPr>
          <w:rFonts w:ascii="Calibri" w:hAnsi="Calibri" w:cs="Calibri"/>
          <w:b w:val="0"/>
          <w:bCs/>
          <w:color w:val="000000"/>
          <w:sz w:val="22"/>
          <w:shd w:val="clear" w:color="auto" w:fill="FFFFFF"/>
        </w:rPr>
        <w:t xml:space="preserve"> against a unit code below indicates that there is a prerequisite requirement that must be met. </w:t>
      </w:r>
      <w:r>
        <w:rPr>
          <w:rFonts w:ascii="Calibri" w:hAnsi="Calibri" w:cs="Calibri"/>
          <w:b w:val="0"/>
          <w:bCs/>
          <w:color w:val="000000"/>
          <w:sz w:val="22"/>
          <w:shd w:val="clear" w:color="auto" w:fill="FFFFFF"/>
        </w:rPr>
        <w:t>P</w:t>
      </w:r>
      <w:r w:rsidRPr="0002227A">
        <w:rPr>
          <w:rFonts w:ascii="Calibri" w:hAnsi="Calibri" w:cs="Calibri"/>
          <w:b w:val="0"/>
          <w:bCs/>
          <w:color w:val="000000"/>
          <w:sz w:val="22"/>
          <w:shd w:val="clear" w:color="auto" w:fill="FFFFFF"/>
        </w:rPr>
        <w:t>rerequisite unit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xml:space="preserve"> must be assessed before assessment of any unit of competency with an asterisk. Check the unit of competency for information on specific prerequisite requirement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All prerequisite requirements are packaged in the qualification.</w:t>
      </w:r>
    </w:p>
    <w:p w14:paraId="508143BE" w14:textId="77777777" w:rsidR="00851BF0" w:rsidRPr="00851BF0" w:rsidRDefault="00851BF0" w:rsidP="00851BF0">
      <w:pPr>
        <w:rPr>
          <w:rFonts w:cs="Calibri"/>
          <w:color w:val="000000" w:themeColor="text1"/>
          <w:u w:val="single"/>
        </w:rPr>
      </w:pPr>
    </w:p>
    <w:bookmarkEnd w:id="1"/>
    <w:p w14:paraId="0A10BFBF"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2C6536" w:rsidRPr="005049C5" w14:paraId="08A18E4E" w14:textId="77777777" w:rsidTr="005B3381">
        <w:tc>
          <w:tcPr>
            <w:tcW w:w="865" w:type="pct"/>
            <w:shd w:val="clear" w:color="auto" w:fill="FFFFFF"/>
            <w:tcMar>
              <w:top w:w="30" w:type="dxa"/>
              <w:left w:w="30" w:type="dxa"/>
              <w:bottom w:w="30" w:type="dxa"/>
              <w:right w:w="30" w:type="dxa"/>
            </w:tcMar>
          </w:tcPr>
          <w:bookmarkEnd w:id="0"/>
          <w:p w14:paraId="3E9C678F" w14:textId="06B39082" w:rsidR="002C6536" w:rsidRPr="008E5438" w:rsidRDefault="002C6536" w:rsidP="002C6536">
            <w:r w:rsidRPr="008E5438">
              <w:t>CPCCCM2001</w:t>
            </w:r>
          </w:p>
        </w:tc>
        <w:tc>
          <w:tcPr>
            <w:tcW w:w="4135" w:type="pct"/>
            <w:shd w:val="clear" w:color="auto" w:fill="FFFFFF"/>
            <w:tcMar>
              <w:top w:w="30" w:type="dxa"/>
              <w:left w:w="30" w:type="dxa"/>
              <w:bottom w:w="30" w:type="dxa"/>
              <w:right w:w="30" w:type="dxa"/>
            </w:tcMar>
          </w:tcPr>
          <w:p w14:paraId="113DBDA8" w14:textId="31BB9196" w:rsidR="002C6536" w:rsidRPr="008E5438" w:rsidRDefault="002C6536" w:rsidP="002C6536">
            <w:r w:rsidRPr="008E5438">
              <w:t>Read and interpret plans and specifications</w:t>
            </w:r>
          </w:p>
        </w:tc>
      </w:tr>
      <w:tr w:rsidR="002C6536" w:rsidRPr="005049C5" w14:paraId="2D67B020" w14:textId="77777777" w:rsidTr="005B3381">
        <w:tc>
          <w:tcPr>
            <w:tcW w:w="865" w:type="pct"/>
            <w:shd w:val="clear" w:color="auto" w:fill="FFFFFF"/>
            <w:tcMar>
              <w:top w:w="30" w:type="dxa"/>
              <w:left w:w="30" w:type="dxa"/>
              <w:bottom w:w="30" w:type="dxa"/>
              <w:right w:w="30" w:type="dxa"/>
            </w:tcMar>
          </w:tcPr>
          <w:p w14:paraId="3F98AF32" w14:textId="08FD9E67" w:rsidR="002C6536" w:rsidRPr="008E5438" w:rsidRDefault="002C6536" w:rsidP="002C6536">
            <w:r w:rsidRPr="008E5438">
              <w:t>CPCCCM2006</w:t>
            </w:r>
          </w:p>
        </w:tc>
        <w:tc>
          <w:tcPr>
            <w:tcW w:w="4135" w:type="pct"/>
            <w:shd w:val="clear" w:color="auto" w:fill="FFFFFF"/>
            <w:tcMar>
              <w:top w:w="30" w:type="dxa"/>
              <w:left w:w="30" w:type="dxa"/>
              <w:bottom w:w="30" w:type="dxa"/>
              <w:right w:w="30" w:type="dxa"/>
            </w:tcMar>
          </w:tcPr>
          <w:p w14:paraId="5F85DC77" w14:textId="04B2918D" w:rsidR="002C6536" w:rsidRPr="008E5438" w:rsidRDefault="002C6536" w:rsidP="002C6536">
            <w:r w:rsidRPr="008E5438">
              <w:t>Apply basic levelling procedures</w:t>
            </w:r>
          </w:p>
        </w:tc>
      </w:tr>
      <w:tr w:rsidR="002C6536" w:rsidRPr="005049C5" w14:paraId="70F35C14" w14:textId="77777777" w:rsidTr="005B3381">
        <w:tc>
          <w:tcPr>
            <w:tcW w:w="865" w:type="pct"/>
            <w:shd w:val="clear" w:color="auto" w:fill="FFFFFF"/>
            <w:tcMar>
              <w:top w:w="30" w:type="dxa"/>
              <w:left w:w="30" w:type="dxa"/>
              <w:bottom w:w="30" w:type="dxa"/>
              <w:right w:w="30" w:type="dxa"/>
            </w:tcMar>
          </w:tcPr>
          <w:p w14:paraId="7DDC8EDE" w14:textId="7B7D63A4" w:rsidR="002C6536" w:rsidRPr="008E5438" w:rsidRDefault="002C6536" w:rsidP="002C6536">
            <w:r w:rsidRPr="008E5438">
              <w:lastRenderedPageBreak/>
              <w:t>CPCC</w:t>
            </w:r>
            <w:r>
              <w:t>OM</w:t>
            </w:r>
            <w:r w:rsidRPr="008E5438">
              <w:t>1012</w:t>
            </w:r>
            <w:r>
              <w:t>*</w:t>
            </w:r>
          </w:p>
        </w:tc>
        <w:tc>
          <w:tcPr>
            <w:tcW w:w="4135" w:type="pct"/>
            <w:shd w:val="clear" w:color="auto" w:fill="FFFFFF"/>
            <w:tcMar>
              <w:top w:w="30" w:type="dxa"/>
              <w:left w:w="30" w:type="dxa"/>
              <w:bottom w:w="30" w:type="dxa"/>
              <w:right w:w="30" w:type="dxa"/>
            </w:tcMar>
          </w:tcPr>
          <w:p w14:paraId="1161D349" w14:textId="14649400" w:rsidR="002C6536" w:rsidRPr="008E5438" w:rsidRDefault="002C6536" w:rsidP="002C6536">
            <w:r w:rsidRPr="008E5438">
              <w:t>Work effectively and sustainably in the construction industry</w:t>
            </w:r>
          </w:p>
        </w:tc>
      </w:tr>
      <w:tr w:rsidR="002C6536" w:rsidRPr="005049C5" w14:paraId="51AF188D" w14:textId="77777777" w:rsidTr="005B3381">
        <w:tc>
          <w:tcPr>
            <w:tcW w:w="865" w:type="pct"/>
            <w:shd w:val="clear" w:color="auto" w:fill="FFFFFF"/>
            <w:tcMar>
              <w:top w:w="30" w:type="dxa"/>
              <w:left w:w="30" w:type="dxa"/>
              <w:bottom w:w="30" w:type="dxa"/>
              <w:right w:w="30" w:type="dxa"/>
            </w:tcMar>
          </w:tcPr>
          <w:p w14:paraId="43204CD3" w14:textId="718E7C91" w:rsidR="002C6536" w:rsidRPr="008E5438" w:rsidRDefault="002C6536" w:rsidP="002C6536">
            <w:r w:rsidRPr="008E5438">
              <w:t>CPCC</w:t>
            </w:r>
            <w:r>
              <w:t>OM</w:t>
            </w:r>
            <w:r w:rsidRPr="008E5438">
              <w:t>1013</w:t>
            </w:r>
            <w:r>
              <w:t>*</w:t>
            </w:r>
          </w:p>
        </w:tc>
        <w:tc>
          <w:tcPr>
            <w:tcW w:w="4135" w:type="pct"/>
            <w:shd w:val="clear" w:color="auto" w:fill="FFFFFF"/>
            <w:tcMar>
              <w:top w:w="30" w:type="dxa"/>
              <w:left w:w="30" w:type="dxa"/>
              <w:bottom w:w="30" w:type="dxa"/>
              <w:right w:w="30" w:type="dxa"/>
            </w:tcMar>
          </w:tcPr>
          <w:p w14:paraId="4930014F" w14:textId="024DCC34" w:rsidR="002C6536" w:rsidRPr="008E5438" w:rsidRDefault="002C6536" w:rsidP="002C6536">
            <w:r w:rsidRPr="008E5438">
              <w:t>Plan and organise work</w:t>
            </w:r>
          </w:p>
        </w:tc>
      </w:tr>
      <w:tr w:rsidR="002C6536" w:rsidRPr="005049C5" w14:paraId="36BC5D1A" w14:textId="77777777" w:rsidTr="005B3381">
        <w:tc>
          <w:tcPr>
            <w:tcW w:w="865" w:type="pct"/>
            <w:shd w:val="clear" w:color="auto" w:fill="FFFFFF"/>
            <w:tcMar>
              <w:top w:w="30" w:type="dxa"/>
              <w:left w:w="30" w:type="dxa"/>
              <w:bottom w:w="30" w:type="dxa"/>
              <w:right w:w="30" w:type="dxa"/>
            </w:tcMar>
          </w:tcPr>
          <w:p w14:paraId="454DC5CB" w14:textId="7D9F8E60" w:rsidR="002C6536" w:rsidRPr="008E5438" w:rsidRDefault="002C6536" w:rsidP="002C6536">
            <w:r w:rsidRPr="008E5438">
              <w:t>CPCC</w:t>
            </w:r>
            <w:r>
              <w:t>OM</w:t>
            </w:r>
            <w:r w:rsidRPr="008E5438">
              <w:t>1014</w:t>
            </w:r>
            <w:r>
              <w:t>*</w:t>
            </w:r>
          </w:p>
        </w:tc>
        <w:tc>
          <w:tcPr>
            <w:tcW w:w="4135" w:type="pct"/>
            <w:shd w:val="clear" w:color="auto" w:fill="FFFFFF"/>
            <w:tcMar>
              <w:top w:w="30" w:type="dxa"/>
              <w:left w:w="30" w:type="dxa"/>
              <w:bottom w:w="30" w:type="dxa"/>
              <w:right w:w="30" w:type="dxa"/>
            </w:tcMar>
          </w:tcPr>
          <w:p w14:paraId="53A9DE27" w14:textId="6D25EE83" w:rsidR="002C6536" w:rsidRPr="008E5438" w:rsidRDefault="002C6536" w:rsidP="002C6536">
            <w:r w:rsidRPr="008E5438">
              <w:t>Conduct workplace communication</w:t>
            </w:r>
          </w:p>
        </w:tc>
      </w:tr>
      <w:tr w:rsidR="002C6536" w:rsidRPr="005049C5" w14:paraId="0E87D181" w14:textId="77777777" w:rsidTr="005B3381">
        <w:tc>
          <w:tcPr>
            <w:tcW w:w="865" w:type="pct"/>
            <w:shd w:val="clear" w:color="auto" w:fill="FFFFFF"/>
            <w:tcMar>
              <w:top w:w="30" w:type="dxa"/>
              <w:left w:w="30" w:type="dxa"/>
              <w:bottom w:w="30" w:type="dxa"/>
              <w:right w:w="30" w:type="dxa"/>
            </w:tcMar>
          </w:tcPr>
          <w:p w14:paraId="734C8D9A" w14:textId="633C0F40" w:rsidR="002C6536" w:rsidRPr="008E5438" w:rsidRDefault="002C6536" w:rsidP="002C6536">
            <w:r w:rsidRPr="008E5438">
              <w:t>CPCC</w:t>
            </w:r>
            <w:r>
              <w:t>OM</w:t>
            </w:r>
            <w:r w:rsidRPr="008E5438">
              <w:t>1015</w:t>
            </w:r>
            <w:r>
              <w:t>*</w:t>
            </w:r>
          </w:p>
        </w:tc>
        <w:tc>
          <w:tcPr>
            <w:tcW w:w="4135" w:type="pct"/>
            <w:shd w:val="clear" w:color="auto" w:fill="FFFFFF"/>
            <w:tcMar>
              <w:top w:w="30" w:type="dxa"/>
              <w:left w:w="30" w:type="dxa"/>
              <w:bottom w:w="30" w:type="dxa"/>
              <w:right w:w="30" w:type="dxa"/>
            </w:tcMar>
          </w:tcPr>
          <w:p w14:paraId="5AE14102" w14:textId="1221E73D" w:rsidR="002C6536" w:rsidRPr="008E5438" w:rsidRDefault="002C6536" w:rsidP="002C6536">
            <w:r w:rsidRPr="008E5438">
              <w:t>Carry out measurements and calculations</w:t>
            </w:r>
          </w:p>
        </w:tc>
      </w:tr>
      <w:tr w:rsidR="002C6536" w:rsidRPr="005049C5" w14:paraId="79638E22" w14:textId="77777777" w:rsidTr="005B3381">
        <w:tc>
          <w:tcPr>
            <w:tcW w:w="865" w:type="pct"/>
            <w:shd w:val="clear" w:color="auto" w:fill="FFFFFF"/>
            <w:tcMar>
              <w:top w:w="30" w:type="dxa"/>
              <w:left w:w="30" w:type="dxa"/>
              <w:bottom w:w="30" w:type="dxa"/>
              <w:right w:w="30" w:type="dxa"/>
            </w:tcMar>
          </w:tcPr>
          <w:p w14:paraId="4056C9B6" w14:textId="139163AD" w:rsidR="002C6536" w:rsidRPr="008E5438" w:rsidRDefault="002C6536" w:rsidP="002C6536">
            <w:bookmarkStart w:id="2" w:name="_GoBack"/>
            <w:bookmarkEnd w:id="2"/>
            <w:r w:rsidRPr="008E5438">
              <w:t>CPCC</w:t>
            </w:r>
            <w:r>
              <w:t>W</w:t>
            </w:r>
            <w:r w:rsidRPr="008E5438">
              <w:t>HS2001</w:t>
            </w:r>
          </w:p>
        </w:tc>
        <w:tc>
          <w:tcPr>
            <w:tcW w:w="4135" w:type="pct"/>
            <w:shd w:val="clear" w:color="auto" w:fill="FFFFFF"/>
            <w:tcMar>
              <w:top w:w="30" w:type="dxa"/>
              <w:left w:w="30" w:type="dxa"/>
              <w:bottom w:w="30" w:type="dxa"/>
              <w:right w:w="30" w:type="dxa"/>
            </w:tcMar>
          </w:tcPr>
          <w:p w14:paraId="5C851AD7" w14:textId="60A60F3A" w:rsidR="002C6536" w:rsidRDefault="002C6536" w:rsidP="002C6536">
            <w:r w:rsidRPr="008E5438">
              <w:t xml:space="preserve">Apply </w:t>
            </w:r>
            <w:r>
              <w:t>W</w:t>
            </w:r>
            <w:r w:rsidRPr="008E5438">
              <w:t>HS requirements, policies and procedures in the construction industry</w:t>
            </w:r>
          </w:p>
        </w:tc>
      </w:tr>
    </w:tbl>
    <w:p w14:paraId="7B509AFF" w14:textId="77777777" w:rsidR="00851BF0" w:rsidRPr="00851BF0" w:rsidRDefault="00851BF0" w:rsidP="00851BF0">
      <w:pPr>
        <w:rPr>
          <w:rFonts w:cs="Calibri"/>
          <w:b/>
          <w:color w:val="000000" w:themeColor="text1"/>
        </w:rPr>
      </w:pPr>
    </w:p>
    <w:p w14:paraId="5E571129" w14:textId="77777777" w:rsidR="00851BF0" w:rsidRPr="009958EE" w:rsidRDefault="00566E99" w:rsidP="009958EE">
      <w:pPr>
        <w:spacing w:after="160" w:line="259" w:lineRule="auto"/>
        <w:rPr>
          <w:rFonts w:cs="Calibri"/>
          <w:b/>
          <w:color w:val="000000" w:themeColor="text1"/>
        </w:rPr>
      </w:pPr>
      <w:r>
        <w:rPr>
          <w:rFonts w:cs="Calibri"/>
          <w:b/>
          <w:color w:val="000000" w:themeColor="text1"/>
        </w:rPr>
        <w:t>Wall and floor tiling</w:t>
      </w:r>
      <w:r w:rsidR="008448F6"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66E99" w:rsidRPr="005049C5" w14:paraId="5F11699D" w14:textId="77777777" w:rsidTr="005B3381">
        <w:tc>
          <w:tcPr>
            <w:tcW w:w="865" w:type="pct"/>
            <w:shd w:val="clear" w:color="auto" w:fill="FFFFFF"/>
            <w:tcMar>
              <w:top w:w="30" w:type="dxa"/>
              <w:left w:w="30" w:type="dxa"/>
              <w:bottom w:w="30" w:type="dxa"/>
              <w:right w:w="30" w:type="dxa"/>
            </w:tcMar>
          </w:tcPr>
          <w:p w14:paraId="4D3A3AB8" w14:textId="163128C9" w:rsidR="00566E99" w:rsidRPr="006F31A0" w:rsidRDefault="00566E99" w:rsidP="00566E99">
            <w:r w:rsidRPr="006F31A0">
              <w:t>CPCCWF2001</w:t>
            </w:r>
            <w:r w:rsidR="005B3381">
              <w:t>*</w:t>
            </w:r>
          </w:p>
        </w:tc>
        <w:tc>
          <w:tcPr>
            <w:tcW w:w="4135" w:type="pct"/>
            <w:shd w:val="clear" w:color="auto" w:fill="FFFFFF"/>
            <w:tcMar>
              <w:top w:w="30" w:type="dxa"/>
              <w:left w:w="30" w:type="dxa"/>
              <w:bottom w:w="30" w:type="dxa"/>
              <w:right w:w="30" w:type="dxa"/>
            </w:tcMar>
          </w:tcPr>
          <w:p w14:paraId="4DEB831A" w14:textId="77777777" w:rsidR="00566E99" w:rsidRPr="006F31A0" w:rsidRDefault="00566E99" w:rsidP="00566E99">
            <w:r w:rsidRPr="006F31A0">
              <w:t>Handle wall and floor tiling materials</w:t>
            </w:r>
          </w:p>
        </w:tc>
      </w:tr>
      <w:tr w:rsidR="00566E99" w:rsidRPr="005049C5" w14:paraId="1A00C758" w14:textId="77777777" w:rsidTr="005B3381">
        <w:tc>
          <w:tcPr>
            <w:tcW w:w="865" w:type="pct"/>
            <w:shd w:val="clear" w:color="auto" w:fill="FFFFFF"/>
            <w:tcMar>
              <w:top w:w="30" w:type="dxa"/>
              <w:left w:w="30" w:type="dxa"/>
              <w:bottom w:w="30" w:type="dxa"/>
              <w:right w:w="30" w:type="dxa"/>
            </w:tcMar>
          </w:tcPr>
          <w:p w14:paraId="3A0D9ED3" w14:textId="76F66D00" w:rsidR="00566E99" w:rsidRPr="006F31A0" w:rsidRDefault="00566E99" w:rsidP="00566E99">
            <w:r w:rsidRPr="006F31A0">
              <w:t>CPCCWF2002</w:t>
            </w:r>
            <w:r w:rsidR="005B3381">
              <w:t>*</w:t>
            </w:r>
          </w:p>
        </w:tc>
        <w:tc>
          <w:tcPr>
            <w:tcW w:w="4135" w:type="pct"/>
            <w:shd w:val="clear" w:color="auto" w:fill="FFFFFF"/>
            <w:tcMar>
              <w:top w:w="30" w:type="dxa"/>
              <w:left w:w="30" w:type="dxa"/>
              <w:bottom w:w="30" w:type="dxa"/>
              <w:right w:w="30" w:type="dxa"/>
            </w:tcMar>
          </w:tcPr>
          <w:p w14:paraId="3792E8FB" w14:textId="77777777" w:rsidR="00566E99" w:rsidRPr="006F31A0" w:rsidRDefault="00566E99" w:rsidP="00566E99">
            <w:r w:rsidRPr="006F31A0">
              <w:t>Use wall and floor tiling tools and equipment</w:t>
            </w:r>
          </w:p>
        </w:tc>
      </w:tr>
      <w:tr w:rsidR="00566E99" w:rsidRPr="005049C5" w14:paraId="15766D3A" w14:textId="77777777" w:rsidTr="005B3381">
        <w:tc>
          <w:tcPr>
            <w:tcW w:w="865" w:type="pct"/>
            <w:shd w:val="clear" w:color="auto" w:fill="FFFFFF"/>
            <w:tcMar>
              <w:top w:w="30" w:type="dxa"/>
              <w:left w:w="30" w:type="dxa"/>
              <w:bottom w:w="30" w:type="dxa"/>
              <w:right w:w="30" w:type="dxa"/>
            </w:tcMar>
          </w:tcPr>
          <w:p w14:paraId="2AEC2C7F" w14:textId="66C08BDD" w:rsidR="00566E99" w:rsidRPr="006F31A0" w:rsidRDefault="00566E99" w:rsidP="00566E99">
            <w:r w:rsidRPr="006F31A0">
              <w:t>CPCCWF3001</w:t>
            </w:r>
            <w:r w:rsidR="005B3381">
              <w:t>*</w:t>
            </w:r>
          </w:p>
        </w:tc>
        <w:tc>
          <w:tcPr>
            <w:tcW w:w="4135" w:type="pct"/>
            <w:shd w:val="clear" w:color="auto" w:fill="FFFFFF"/>
            <w:tcMar>
              <w:top w:w="30" w:type="dxa"/>
              <w:left w:w="30" w:type="dxa"/>
              <w:bottom w:w="30" w:type="dxa"/>
              <w:right w:w="30" w:type="dxa"/>
            </w:tcMar>
          </w:tcPr>
          <w:p w14:paraId="4173E073" w14:textId="77777777" w:rsidR="00566E99" w:rsidRPr="006F31A0" w:rsidRDefault="00566E99" w:rsidP="00566E99">
            <w:r w:rsidRPr="006F31A0">
              <w:t>Prepare surfaces for tiling application</w:t>
            </w:r>
          </w:p>
        </w:tc>
      </w:tr>
      <w:tr w:rsidR="00566E99" w:rsidRPr="005049C5" w14:paraId="3537E10D" w14:textId="77777777" w:rsidTr="005B3381">
        <w:tc>
          <w:tcPr>
            <w:tcW w:w="865" w:type="pct"/>
            <w:shd w:val="clear" w:color="auto" w:fill="FFFFFF"/>
            <w:tcMar>
              <w:top w:w="30" w:type="dxa"/>
              <w:left w:w="30" w:type="dxa"/>
              <w:bottom w:w="30" w:type="dxa"/>
              <w:right w:w="30" w:type="dxa"/>
            </w:tcMar>
          </w:tcPr>
          <w:p w14:paraId="7B490E8D" w14:textId="03C288A9" w:rsidR="00566E99" w:rsidRPr="006F31A0" w:rsidRDefault="00566E99" w:rsidP="00566E99">
            <w:r w:rsidRPr="006F31A0">
              <w:t>CPCCWF3002</w:t>
            </w:r>
            <w:r w:rsidR="005B3381">
              <w:t>*</w:t>
            </w:r>
          </w:p>
        </w:tc>
        <w:tc>
          <w:tcPr>
            <w:tcW w:w="4135" w:type="pct"/>
            <w:shd w:val="clear" w:color="auto" w:fill="FFFFFF"/>
            <w:tcMar>
              <w:top w:w="30" w:type="dxa"/>
              <w:left w:w="30" w:type="dxa"/>
              <w:bottom w:w="30" w:type="dxa"/>
              <w:right w:w="30" w:type="dxa"/>
            </w:tcMar>
          </w:tcPr>
          <w:p w14:paraId="3CC0382D" w14:textId="406D365A" w:rsidR="00566E99" w:rsidRPr="006F31A0" w:rsidRDefault="002B5FC6" w:rsidP="00566E99">
            <w:r>
              <w:t>Install</w:t>
            </w:r>
            <w:r w:rsidR="00566E99" w:rsidRPr="006F31A0">
              <w:t xml:space="preserve"> floor tiles</w:t>
            </w:r>
          </w:p>
        </w:tc>
      </w:tr>
      <w:tr w:rsidR="00566E99" w:rsidRPr="005049C5" w14:paraId="31432394" w14:textId="77777777" w:rsidTr="005B3381">
        <w:tc>
          <w:tcPr>
            <w:tcW w:w="865" w:type="pct"/>
            <w:shd w:val="clear" w:color="auto" w:fill="FFFFFF"/>
            <w:tcMar>
              <w:top w:w="30" w:type="dxa"/>
              <w:left w:w="30" w:type="dxa"/>
              <w:bottom w:w="30" w:type="dxa"/>
              <w:right w:w="30" w:type="dxa"/>
            </w:tcMar>
          </w:tcPr>
          <w:p w14:paraId="3BC18D3C" w14:textId="59017A09" w:rsidR="00566E99" w:rsidRPr="006F31A0" w:rsidRDefault="00566E99" w:rsidP="00566E99">
            <w:r w:rsidRPr="006F31A0">
              <w:t>CPCCWF3003</w:t>
            </w:r>
            <w:r w:rsidR="005B3381">
              <w:t>*</w:t>
            </w:r>
          </w:p>
        </w:tc>
        <w:tc>
          <w:tcPr>
            <w:tcW w:w="4135" w:type="pct"/>
            <w:shd w:val="clear" w:color="auto" w:fill="FFFFFF"/>
            <w:tcMar>
              <w:top w:w="30" w:type="dxa"/>
              <w:left w:w="30" w:type="dxa"/>
              <w:bottom w:w="30" w:type="dxa"/>
              <w:right w:w="30" w:type="dxa"/>
            </w:tcMar>
          </w:tcPr>
          <w:p w14:paraId="0B5404A7" w14:textId="67AC427E" w:rsidR="00566E99" w:rsidRPr="006F31A0" w:rsidRDefault="002B5FC6" w:rsidP="00566E99">
            <w:r>
              <w:t>Install</w:t>
            </w:r>
            <w:r w:rsidR="00566E99" w:rsidRPr="006F31A0">
              <w:t xml:space="preserve"> wall tiles</w:t>
            </w:r>
          </w:p>
        </w:tc>
      </w:tr>
      <w:tr w:rsidR="00566E99" w:rsidRPr="005049C5" w14:paraId="3C00DDBC" w14:textId="77777777" w:rsidTr="005B3381">
        <w:tc>
          <w:tcPr>
            <w:tcW w:w="865" w:type="pct"/>
            <w:shd w:val="clear" w:color="auto" w:fill="FFFFFF"/>
            <w:tcMar>
              <w:top w:w="30" w:type="dxa"/>
              <w:left w:w="30" w:type="dxa"/>
              <w:bottom w:w="30" w:type="dxa"/>
              <w:right w:w="30" w:type="dxa"/>
            </w:tcMar>
          </w:tcPr>
          <w:p w14:paraId="77B8C558" w14:textId="28B37F6A" w:rsidR="00566E99" w:rsidRPr="006F31A0" w:rsidRDefault="00566E99" w:rsidP="00566E99">
            <w:r w:rsidRPr="006F31A0">
              <w:t>CPCCWF3004</w:t>
            </w:r>
            <w:r w:rsidR="005B3381">
              <w:t>*</w:t>
            </w:r>
          </w:p>
        </w:tc>
        <w:tc>
          <w:tcPr>
            <w:tcW w:w="4135" w:type="pct"/>
            <w:shd w:val="clear" w:color="auto" w:fill="FFFFFF"/>
            <w:tcMar>
              <w:top w:w="30" w:type="dxa"/>
              <w:left w:w="30" w:type="dxa"/>
              <w:bottom w:w="30" w:type="dxa"/>
              <w:right w:w="30" w:type="dxa"/>
            </w:tcMar>
          </w:tcPr>
          <w:p w14:paraId="0677C658" w14:textId="5D6C6D9A" w:rsidR="00566E99" w:rsidRPr="006F31A0" w:rsidRDefault="00566E99" w:rsidP="00566E99">
            <w:r w:rsidRPr="006F31A0">
              <w:t>Repair wall and floor til</w:t>
            </w:r>
            <w:r w:rsidR="00AD7191">
              <w:t>ing</w:t>
            </w:r>
          </w:p>
        </w:tc>
      </w:tr>
      <w:tr w:rsidR="00566E99" w:rsidRPr="005049C5" w14:paraId="3BABC415" w14:textId="77777777" w:rsidTr="005B3381">
        <w:tc>
          <w:tcPr>
            <w:tcW w:w="865" w:type="pct"/>
            <w:shd w:val="clear" w:color="auto" w:fill="FFFFFF"/>
            <w:tcMar>
              <w:top w:w="30" w:type="dxa"/>
              <w:left w:w="30" w:type="dxa"/>
              <w:bottom w:w="30" w:type="dxa"/>
              <w:right w:w="30" w:type="dxa"/>
            </w:tcMar>
          </w:tcPr>
          <w:p w14:paraId="08473EE1" w14:textId="092BDEAD" w:rsidR="00566E99" w:rsidRPr="006F31A0" w:rsidRDefault="00566E99" w:rsidP="00566E99">
            <w:r w:rsidRPr="006F31A0">
              <w:t>CPCCWF3006</w:t>
            </w:r>
            <w:r w:rsidR="005B3381">
              <w:t>*</w:t>
            </w:r>
          </w:p>
        </w:tc>
        <w:tc>
          <w:tcPr>
            <w:tcW w:w="4135" w:type="pct"/>
            <w:shd w:val="clear" w:color="auto" w:fill="FFFFFF"/>
            <w:tcMar>
              <w:top w:w="30" w:type="dxa"/>
              <w:left w:w="30" w:type="dxa"/>
              <w:bottom w:w="30" w:type="dxa"/>
              <w:right w:w="30" w:type="dxa"/>
            </w:tcMar>
          </w:tcPr>
          <w:p w14:paraId="3043FF74" w14:textId="0EE4248F" w:rsidR="00566E99" w:rsidRPr="006F31A0" w:rsidRDefault="002B5FC6" w:rsidP="00566E99">
            <w:r>
              <w:t>Install</w:t>
            </w:r>
            <w:r w:rsidR="00566E99" w:rsidRPr="006F31A0">
              <w:t xml:space="preserve"> mosaic tiling</w:t>
            </w:r>
          </w:p>
        </w:tc>
      </w:tr>
      <w:tr w:rsidR="00566E99" w:rsidRPr="005049C5" w14:paraId="339935B6" w14:textId="77777777" w:rsidTr="005B3381">
        <w:tc>
          <w:tcPr>
            <w:tcW w:w="865" w:type="pct"/>
            <w:shd w:val="clear" w:color="auto" w:fill="FFFFFF"/>
            <w:tcMar>
              <w:top w:w="30" w:type="dxa"/>
              <w:left w:w="30" w:type="dxa"/>
              <w:bottom w:w="30" w:type="dxa"/>
              <w:right w:w="30" w:type="dxa"/>
            </w:tcMar>
          </w:tcPr>
          <w:p w14:paraId="478E2349" w14:textId="730A4C2A" w:rsidR="00566E99" w:rsidRPr="006F31A0" w:rsidRDefault="00566E99" w:rsidP="00566E99">
            <w:r w:rsidRPr="006F31A0">
              <w:t>CPCCWF3007</w:t>
            </w:r>
            <w:r w:rsidR="005B3381">
              <w:t>*</w:t>
            </w:r>
          </w:p>
        </w:tc>
        <w:tc>
          <w:tcPr>
            <w:tcW w:w="4135" w:type="pct"/>
            <w:shd w:val="clear" w:color="auto" w:fill="FFFFFF"/>
            <w:tcMar>
              <w:top w:w="30" w:type="dxa"/>
              <w:left w:w="30" w:type="dxa"/>
              <w:bottom w:w="30" w:type="dxa"/>
              <w:right w:w="30" w:type="dxa"/>
            </w:tcMar>
          </w:tcPr>
          <w:p w14:paraId="32EC7033" w14:textId="77777777" w:rsidR="00566E99" w:rsidRPr="006F31A0" w:rsidRDefault="00566E99" w:rsidP="00566E99">
            <w:r w:rsidRPr="006F31A0">
              <w:t>Tile curved surfaces</w:t>
            </w:r>
          </w:p>
        </w:tc>
      </w:tr>
      <w:tr w:rsidR="005B3381" w:rsidRPr="005049C5" w14:paraId="6715474E" w14:textId="77777777" w:rsidTr="005B3381">
        <w:tc>
          <w:tcPr>
            <w:tcW w:w="865" w:type="pct"/>
            <w:shd w:val="clear" w:color="auto" w:fill="FFFFFF"/>
            <w:tcMar>
              <w:top w:w="30" w:type="dxa"/>
              <w:left w:w="30" w:type="dxa"/>
              <w:bottom w:w="30" w:type="dxa"/>
              <w:right w:w="30" w:type="dxa"/>
            </w:tcMar>
          </w:tcPr>
          <w:p w14:paraId="17AE5126" w14:textId="6D18E5BC" w:rsidR="005B3381" w:rsidRPr="006F31A0" w:rsidRDefault="005B3381" w:rsidP="005B3381">
            <w:r w:rsidRPr="00704B7E">
              <w:t>CPCCWF3005</w:t>
            </w:r>
            <w:r>
              <w:t>*</w:t>
            </w:r>
          </w:p>
        </w:tc>
        <w:tc>
          <w:tcPr>
            <w:tcW w:w="4135" w:type="pct"/>
            <w:shd w:val="clear" w:color="auto" w:fill="FFFFFF"/>
            <w:tcMar>
              <w:top w:w="30" w:type="dxa"/>
              <w:left w:w="30" w:type="dxa"/>
              <w:bottom w:w="30" w:type="dxa"/>
              <w:right w:w="30" w:type="dxa"/>
            </w:tcMar>
          </w:tcPr>
          <w:p w14:paraId="156BE3F7" w14:textId="1D09A5FA" w:rsidR="005B3381" w:rsidRDefault="005B3381" w:rsidP="005B3381">
            <w:r>
              <w:t>Install</w:t>
            </w:r>
            <w:r w:rsidRPr="00704B7E">
              <w:t xml:space="preserve"> decorative tiling</w:t>
            </w:r>
          </w:p>
        </w:tc>
      </w:tr>
      <w:tr w:rsidR="005B3381" w:rsidRPr="005049C5" w14:paraId="6090EDF7" w14:textId="77777777" w:rsidTr="005B3381">
        <w:tc>
          <w:tcPr>
            <w:tcW w:w="865" w:type="pct"/>
            <w:shd w:val="clear" w:color="auto" w:fill="FFFFFF"/>
            <w:tcMar>
              <w:top w:w="30" w:type="dxa"/>
              <w:left w:w="30" w:type="dxa"/>
              <w:bottom w:w="30" w:type="dxa"/>
              <w:right w:w="30" w:type="dxa"/>
            </w:tcMar>
          </w:tcPr>
          <w:p w14:paraId="13997AEE" w14:textId="6F324E83" w:rsidR="005B3381" w:rsidRPr="006F31A0" w:rsidRDefault="005B3381" w:rsidP="005B3381">
            <w:r w:rsidRPr="006F31A0">
              <w:t>CPCCW</w:t>
            </w:r>
            <w:r>
              <w:t>F</w:t>
            </w:r>
            <w:r w:rsidRPr="006F31A0">
              <w:t>3</w:t>
            </w:r>
            <w:r>
              <w:t>009*</w:t>
            </w:r>
          </w:p>
        </w:tc>
        <w:tc>
          <w:tcPr>
            <w:tcW w:w="4135" w:type="pct"/>
            <w:shd w:val="clear" w:color="auto" w:fill="FFFFFF"/>
            <w:tcMar>
              <w:top w:w="30" w:type="dxa"/>
              <w:left w:w="30" w:type="dxa"/>
              <w:bottom w:w="30" w:type="dxa"/>
              <w:right w:w="30" w:type="dxa"/>
            </w:tcMar>
          </w:tcPr>
          <w:p w14:paraId="020DA573" w14:textId="147D060A" w:rsidR="005B3381" w:rsidRPr="002B5FC6" w:rsidRDefault="005B3381" w:rsidP="005B3381">
            <w:r w:rsidRPr="002B5FC6">
              <w:t>Apply waterproofing for wall and floor tiling</w:t>
            </w:r>
          </w:p>
        </w:tc>
      </w:tr>
    </w:tbl>
    <w:p w14:paraId="365D6D9A" w14:textId="77777777" w:rsidR="008448F6" w:rsidRDefault="008448F6" w:rsidP="008448F6">
      <w:pPr>
        <w:rPr>
          <w:rFonts w:cs="Calibri"/>
          <w:b/>
          <w:color w:val="000000" w:themeColor="text1"/>
        </w:rPr>
      </w:pPr>
    </w:p>
    <w:p w14:paraId="394286DC"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p w14:paraId="483C7E90" w14:textId="77777777" w:rsidR="008448F6" w:rsidRPr="009958EE" w:rsidRDefault="00566E99" w:rsidP="008448F6">
      <w:pPr>
        <w:spacing w:after="160" w:line="259" w:lineRule="auto"/>
        <w:rPr>
          <w:rFonts w:cs="Calibri"/>
          <w:b/>
          <w:color w:val="000000" w:themeColor="text1"/>
        </w:rPr>
      </w:pPr>
      <w:r w:rsidRPr="00566E99">
        <w:rPr>
          <w:rFonts w:cs="Calibri"/>
          <w:b/>
          <w:color w:val="000000" w:themeColor="text1"/>
        </w:rPr>
        <w:t>Advanced tiling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66E99" w:rsidRPr="005049C5" w14:paraId="748CEFD0" w14:textId="77777777" w:rsidTr="005B3381">
        <w:tc>
          <w:tcPr>
            <w:tcW w:w="865" w:type="pct"/>
            <w:shd w:val="clear" w:color="auto" w:fill="FFFFFF"/>
            <w:tcMar>
              <w:top w:w="30" w:type="dxa"/>
              <w:left w:w="30" w:type="dxa"/>
              <w:bottom w:w="30" w:type="dxa"/>
              <w:right w:w="30" w:type="dxa"/>
            </w:tcMar>
          </w:tcPr>
          <w:p w14:paraId="28F29BFF" w14:textId="77FAE31C" w:rsidR="00566E99" w:rsidRPr="00704B7E" w:rsidRDefault="00566E99" w:rsidP="00566E99">
            <w:r w:rsidRPr="00704B7E">
              <w:t>CPCCWF3008</w:t>
            </w:r>
            <w:r w:rsidR="005B3381">
              <w:t>*</w:t>
            </w:r>
          </w:p>
        </w:tc>
        <w:tc>
          <w:tcPr>
            <w:tcW w:w="4135" w:type="pct"/>
            <w:shd w:val="clear" w:color="auto" w:fill="FFFFFF"/>
            <w:tcMar>
              <w:top w:w="30" w:type="dxa"/>
              <w:left w:w="30" w:type="dxa"/>
              <w:bottom w:w="30" w:type="dxa"/>
              <w:right w:w="30" w:type="dxa"/>
            </w:tcMar>
          </w:tcPr>
          <w:p w14:paraId="7E574207" w14:textId="7784CA45" w:rsidR="00566E99" w:rsidRDefault="00566E99" w:rsidP="00566E99">
            <w:r w:rsidRPr="00704B7E">
              <w:t>Tile pools and spas</w:t>
            </w:r>
          </w:p>
        </w:tc>
      </w:tr>
    </w:tbl>
    <w:p w14:paraId="5DD906B5" w14:textId="77777777" w:rsidR="00851BF0" w:rsidRDefault="00851BF0" w:rsidP="00851BF0">
      <w:pPr>
        <w:rPr>
          <w:rFonts w:cs="Calibri"/>
          <w:color w:val="000000" w:themeColor="text1"/>
        </w:rPr>
      </w:pPr>
    </w:p>
    <w:p w14:paraId="69E3293D" w14:textId="77777777"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BE2C5F" w:rsidRPr="005049C5" w14:paraId="5AAAE322" w14:textId="77777777" w:rsidTr="005B3381">
        <w:tc>
          <w:tcPr>
            <w:tcW w:w="865" w:type="pct"/>
            <w:shd w:val="clear" w:color="auto" w:fill="FFFFFF"/>
            <w:tcMar>
              <w:top w:w="30" w:type="dxa"/>
              <w:left w:w="30" w:type="dxa"/>
              <w:bottom w:w="30" w:type="dxa"/>
              <w:right w:w="30" w:type="dxa"/>
            </w:tcMar>
          </w:tcPr>
          <w:p w14:paraId="24235DCF" w14:textId="6EE79C2F" w:rsidR="00BE2C5F" w:rsidRPr="00960737" w:rsidRDefault="00BE2C5F" w:rsidP="00566E99">
            <w:r>
              <w:t>CPCCPB3012</w:t>
            </w:r>
            <w:r w:rsidR="005B3381">
              <w:t>*</w:t>
            </w:r>
          </w:p>
        </w:tc>
        <w:tc>
          <w:tcPr>
            <w:tcW w:w="4135" w:type="pct"/>
            <w:shd w:val="clear" w:color="auto" w:fill="FFFFFF"/>
            <w:tcMar>
              <w:top w:w="30" w:type="dxa"/>
              <w:left w:w="30" w:type="dxa"/>
              <w:bottom w:w="30" w:type="dxa"/>
              <w:right w:w="30" w:type="dxa"/>
            </w:tcMar>
          </w:tcPr>
          <w:p w14:paraId="7BD2A257" w14:textId="2574562C" w:rsidR="00BE2C5F" w:rsidRPr="00960737" w:rsidRDefault="00BE2C5F" w:rsidP="00566E99">
            <w:r>
              <w:t>Cut and fix paper-faced cornice</w:t>
            </w:r>
          </w:p>
        </w:tc>
      </w:tr>
      <w:tr w:rsidR="00566E99" w:rsidRPr="005049C5" w14:paraId="023CE640" w14:textId="77777777" w:rsidTr="005B3381">
        <w:tc>
          <w:tcPr>
            <w:tcW w:w="865" w:type="pct"/>
            <w:shd w:val="clear" w:color="auto" w:fill="FFFFFF"/>
            <w:tcMar>
              <w:top w:w="30" w:type="dxa"/>
              <w:left w:w="30" w:type="dxa"/>
              <w:bottom w:w="30" w:type="dxa"/>
              <w:right w:w="30" w:type="dxa"/>
            </w:tcMar>
          </w:tcPr>
          <w:p w14:paraId="3A233142" w14:textId="5FFE7C70" w:rsidR="00566E99" w:rsidRPr="00960737" w:rsidRDefault="00566E99" w:rsidP="00566E99">
            <w:r w:rsidRPr="00960737">
              <w:t>CPCCCM2008</w:t>
            </w:r>
            <w:r w:rsidR="005B3381">
              <w:t>*</w:t>
            </w:r>
          </w:p>
        </w:tc>
        <w:tc>
          <w:tcPr>
            <w:tcW w:w="4135" w:type="pct"/>
            <w:shd w:val="clear" w:color="auto" w:fill="FFFFFF"/>
            <w:tcMar>
              <w:top w:w="30" w:type="dxa"/>
              <w:left w:w="30" w:type="dxa"/>
              <w:bottom w:w="30" w:type="dxa"/>
              <w:right w:w="30" w:type="dxa"/>
            </w:tcMar>
          </w:tcPr>
          <w:p w14:paraId="73258A70" w14:textId="77777777" w:rsidR="00566E99" w:rsidRPr="00960737" w:rsidRDefault="00566E99" w:rsidP="00566E99">
            <w:r w:rsidRPr="00960737">
              <w:t>Erect and dismantle restricted height scaffolding</w:t>
            </w:r>
          </w:p>
        </w:tc>
      </w:tr>
      <w:tr w:rsidR="00566E99" w:rsidRPr="005049C5" w14:paraId="64970673" w14:textId="77777777" w:rsidTr="005B3381">
        <w:tc>
          <w:tcPr>
            <w:tcW w:w="865" w:type="pct"/>
            <w:shd w:val="clear" w:color="auto" w:fill="FFFFFF"/>
            <w:tcMar>
              <w:top w:w="30" w:type="dxa"/>
              <w:left w:w="30" w:type="dxa"/>
              <w:bottom w:w="30" w:type="dxa"/>
              <w:right w:w="30" w:type="dxa"/>
            </w:tcMar>
          </w:tcPr>
          <w:p w14:paraId="7559C697" w14:textId="69B391B6" w:rsidR="00566E99" w:rsidRPr="00960737" w:rsidRDefault="00566E99" w:rsidP="00566E99">
            <w:r w:rsidRPr="00960737">
              <w:t>CPCCCM201</w:t>
            </w:r>
            <w:r w:rsidR="005B3381">
              <w:t>2*</w:t>
            </w:r>
          </w:p>
        </w:tc>
        <w:tc>
          <w:tcPr>
            <w:tcW w:w="4135" w:type="pct"/>
            <w:shd w:val="clear" w:color="auto" w:fill="FFFFFF"/>
            <w:tcMar>
              <w:top w:w="30" w:type="dxa"/>
              <w:left w:w="30" w:type="dxa"/>
              <w:bottom w:w="30" w:type="dxa"/>
              <w:right w:w="30" w:type="dxa"/>
            </w:tcMar>
          </w:tcPr>
          <w:p w14:paraId="1024888B" w14:textId="77777777" w:rsidR="00566E99" w:rsidRPr="00960737" w:rsidRDefault="00566E99" w:rsidP="00566E99">
            <w:r w:rsidRPr="00960737">
              <w:t>Work safely at heights</w:t>
            </w:r>
          </w:p>
        </w:tc>
      </w:tr>
      <w:tr w:rsidR="00566E99" w:rsidRPr="005049C5" w14:paraId="0C43704C" w14:textId="77777777" w:rsidTr="005B3381">
        <w:tc>
          <w:tcPr>
            <w:tcW w:w="865" w:type="pct"/>
            <w:shd w:val="clear" w:color="auto" w:fill="FFFFFF"/>
            <w:tcMar>
              <w:top w:w="30" w:type="dxa"/>
              <w:left w:w="30" w:type="dxa"/>
              <w:bottom w:w="30" w:type="dxa"/>
              <w:right w:w="30" w:type="dxa"/>
            </w:tcMar>
          </w:tcPr>
          <w:p w14:paraId="10DF4E56" w14:textId="28E9D2F4" w:rsidR="00566E99" w:rsidRPr="00960737" w:rsidRDefault="00566E99" w:rsidP="00566E99">
            <w:r w:rsidRPr="00960737">
              <w:t>CPCCCM3001</w:t>
            </w:r>
          </w:p>
        </w:tc>
        <w:tc>
          <w:tcPr>
            <w:tcW w:w="4135" w:type="pct"/>
            <w:shd w:val="clear" w:color="auto" w:fill="FFFFFF"/>
            <w:tcMar>
              <w:top w:w="30" w:type="dxa"/>
              <w:left w:w="30" w:type="dxa"/>
              <w:bottom w:w="30" w:type="dxa"/>
              <w:right w:w="30" w:type="dxa"/>
            </w:tcMar>
          </w:tcPr>
          <w:p w14:paraId="61CCE393" w14:textId="77777777" w:rsidR="00566E99" w:rsidRPr="00960737" w:rsidRDefault="00566E99" w:rsidP="00566E99">
            <w:r w:rsidRPr="00960737">
              <w:t>Operate elevated work platforms</w:t>
            </w:r>
          </w:p>
        </w:tc>
      </w:tr>
      <w:tr w:rsidR="00566E99" w:rsidRPr="005049C5" w14:paraId="7638F5E5" w14:textId="77777777" w:rsidTr="005B3381">
        <w:tc>
          <w:tcPr>
            <w:tcW w:w="865" w:type="pct"/>
            <w:shd w:val="clear" w:color="auto" w:fill="FFFFFF"/>
            <w:tcMar>
              <w:top w:w="30" w:type="dxa"/>
              <w:left w:w="30" w:type="dxa"/>
              <w:bottom w:w="30" w:type="dxa"/>
              <w:right w:w="30" w:type="dxa"/>
            </w:tcMar>
          </w:tcPr>
          <w:p w14:paraId="1237CAAF" w14:textId="3B83717E" w:rsidR="00566E99" w:rsidRPr="00960737" w:rsidRDefault="00566E99" w:rsidP="00566E99">
            <w:r w:rsidRPr="00960737">
              <w:t>CPCCCO2013</w:t>
            </w:r>
            <w:r w:rsidR="005B3381">
              <w:t>*</w:t>
            </w:r>
          </w:p>
        </w:tc>
        <w:tc>
          <w:tcPr>
            <w:tcW w:w="4135" w:type="pct"/>
            <w:shd w:val="clear" w:color="auto" w:fill="FFFFFF"/>
            <w:tcMar>
              <w:top w:w="30" w:type="dxa"/>
              <w:left w:w="30" w:type="dxa"/>
              <w:bottom w:w="30" w:type="dxa"/>
              <w:right w:w="30" w:type="dxa"/>
            </w:tcMar>
          </w:tcPr>
          <w:p w14:paraId="01676276" w14:textId="77777777" w:rsidR="00566E99" w:rsidRDefault="00566E99" w:rsidP="00566E99">
            <w:r w:rsidRPr="00960737">
              <w:t>Carry out concreting to simple forms</w:t>
            </w:r>
          </w:p>
        </w:tc>
      </w:tr>
    </w:tbl>
    <w:p w14:paraId="6049D9C4" w14:textId="77777777" w:rsidR="00851BF0" w:rsidRPr="00851BF0" w:rsidRDefault="00851BF0" w:rsidP="00851BF0">
      <w:pPr>
        <w:rPr>
          <w:rFonts w:cs="Calibri"/>
          <w:color w:val="000000" w:themeColor="text1"/>
        </w:rPr>
      </w:pPr>
    </w:p>
    <w:p w14:paraId="0C340BDF"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46B45295" w14:textId="77777777" w:rsidTr="007C2137">
        <w:trPr>
          <w:trHeight w:hRule="exact" w:val="944"/>
        </w:trPr>
        <w:tc>
          <w:tcPr>
            <w:tcW w:w="1164" w:type="pct"/>
            <w:shd w:val="clear" w:color="auto" w:fill="auto"/>
            <w:hideMark/>
          </w:tcPr>
          <w:p w14:paraId="43B8316B"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0C4CB3AF"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759603EF"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6C1750E" w14:textId="563B3364" w:rsidR="00851BF0" w:rsidRPr="00851BF0" w:rsidRDefault="005B3381"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66B21CE" w14:textId="77777777" w:rsidTr="008448F6">
        <w:trPr>
          <w:trHeight w:val="28"/>
        </w:trPr>
        <w:tc>
          <w:tcPr>
            <w:tcW w:w="1164" w:type="pct"/>
            <w:shd w:val="clear" w:color="auto" w:fill="auto"/>
            <w:vAlign w:val="center"/>
          </w:tcPr>
          <w:p w14:paraId="0ED0F653" w14:textId="08F8BBDB" w:rsidR="00851BF0" w:rsidRPr="00851BF0" w:rsidRDefault="008448F6" w:rsidP="007C2137">
            <w:pPr>
              <w:rPr>
                <w:rFonts w:cs="Calibri"/>
                <w:color w:val="000000" w:themeColor="text1"/>
                <w:lang w:eastAsia="en-AU"/>
              </w:rPr>
            </w:pPr>
            <w:r>
              <w:rPr>
                <w:rFonts w:cs="Calibri"/>
                <w:color w:val="000000" w:themeColor="text1"/>
                <w:lang w:eastAsia="en-AU"/>
              </w:rPr>
              <w:t>CPC3</w:t>
            </w:r>
            <w:r w:rsidR="005B3381">
              <w:rPr>
                <w:rFonts w:cs="Calibri"/>
                <w:color w:val="000000" w:themeColor="text1"/>
                <w:lang w:eastAsia="en-AU"/>
              </w:rPr>
              <w:t>13</w:t>
            </w:r>
            <w:r>
              <w:rPr>
                <w:rFonts w:cs="Calibri"/>
                <w:color w:val="000000" w:themeColor="text1"/>
                <w:lang w:eastAsia="en-AU"/>
              </w:rPr>
              <w:t xml:space="preserve">19 Certificate III in </w:t>
            </w:r>
            <w:r w:rsidR="005223A2">
              <w:rPr>
                <w:rFonts w:cs="Calibri"/>
                <w:color w:val="000000" w:themeColor="text1"/>
                <w:lang w:eastAsia="en-AU"/>
              </w:rPr>
              <w:t xml:space="preserve">Wall and </w:t>
            </w:r>
            <w:r w:rsidR="00566E99">
              <w:rPr>
                <w:rFonts w:cs="Calibri"/>
                <w:color w:val="000000" w:themeColor="text1"/>
                <w:lang w:eastAsia="en-AU"/>
              </w:rPr>
              <w:t>Floor Tiling</w:t>
            </w:r>
          </w:p>
        </w:tc>
        <w:tc>
          <w:tcPr>
            <w:tcW w:w="1329" w:type="pct"/>
            <w:shd w:val="clear" w:color="auto" w:fill="auto"/>
            <w:vAlign w:val="center"/>
          </w:tcPr>
          <w:p w14:paraId="0186799D" w14:textId="77777777"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566E99">
              <w:rPr>
                <w:rFonts w:cs="Calibri"/>
                <w:color w:val="000000" w:themeColor="text1"/>
              </w:rPr>
              <w:t>3</w:t>
            </w:r>
            <w:r w:rsidR="005223A2">
              <w:rPr>
                <w:rFonts w:cs="Calibri"/>
                <w:color w:val="000000" w:themeColor="text1"/>
              </w:rPr>
              <w:t>11</w:t>
            </w:r>
          </w:p>
          <w:p w14:paraId="1EF43D00" w14:textId="77777777" w:rsidR="00851BF0" w:rsidRPr="00851BF0" w:rsidRDefault="008448F6" w:rsidP="007C2137">
            <w:pPr>
              <w:rPr>
                <w:rFonts w:cs="Calibri"/>
                <w:color w:val="000000" w:themeColor="text1"/>
              </w:rPr>
            </w:pPr>
            <w:r>
              <w:rPr>
                <w:rFonts w:cs="Calibri"/>
                <w:color w:val="000000" w:themeColor="text1"/>
              </w:rPr>
              <w:t xml:space="preserve">Certificate III in </w:t>
            </w:r>
            <w:r w:rsidR="005223A2">
              <w:rPr>
                <w:rFonts w:cs="Calibri"/>
                <w:color w:val="000000" w:themeColor="text1"/>
              </w:rPr>
              <w:t xml:space="preserve">Wall and </w:t>
            </w:r>
            <w:r w:rsidR="00566E99">
              <w:rPr>
                <w:rFonts w:cs="Calibri"/>
                <w:color w:val="000000" w:themeColor="text1"/>
              </w:rPr>
              <w:t>Floor Tiling</w:t>
            </w:r>
          </w:p>
        </w:tc>
        <w:tc>
          <w:tcPr>
            <w:tcW w:w="1783" w:type="pct"/>
            <w:shd w:val="clear" w:color="auto" w:fill="auto"/>
            <w:vAlign w:val="center"/>
          </w:tcPr>
          <w:p w14:paraId="0C2B99AA" w14:textId="7110B386" w:rsidR="005B3381" w:rsidRDefault="005B3381" w:rsidP="005B3381">
            <w:pPr>
              <w:rPr>
                <w:rFonts w:cs="Calibri"/>
                <w:color w:val="000000" w:themeColor="text1"/>
              </w:rPr>
            </w:pPr>
            <w:r>
              <w:rPr>
                <w:rFonts w:cs="Calibri"/>
                <w:color w:val="000000" w:themeColor="text1"/>
              </w:rPr>
              <w:t>Supersedes and is equivalent to CPC31311</w:t>
            </w:r>
          </w:p>
          <w:p w14:paraId="1AD4EEFD" w14:textId="7FB2D38A" w:rsidR="00851BF0" w:rsidRPr="00851BF0" w:rsidRDefault="005B3381" w:rsidP="005B3381">
            <w:pPr>
              <w:rPr>
                <w:rFonts w:cs="Calibri"/>
                <w:color w:val="000000" w:themeColor="text1"/>
              </w:rPr>
            </w:pPr>
            <w:r>
              <w:rPr>
                <w:rFonts w:cs="Calibri"/>
                <w:color w:val="000000" w:themeColor="text1"/>
              </w:rPr>
              <w:t>Certificate III in Wall and Floor Tiling</w:t>
            </w:r>
          </w:p>
        </w:tc>
        <w:tc>
          <w:tcPr>
            <w:tcW w:w="725" w:type="pct"/>
            <w:shd w:val="clear" w:color="auto" w:fill="auto"/>
            <w:vAlign w:val="center"/>
          </w:tcPr>
          <w:p w14:paraId="75E1118C" w14:textId="3C53C5D0" w:rsidR="00851BF0" w:rsidRPr="00851BF0" w:rsidRDefault="005B3381" w:rsidP="008448F6">
            <w:pPr>
              <w:jc w:val="center"/>
              <w:rPr>
                <w:rFonts w:cs="Calibri"/>
                <w:color w:val="000000" w:themeColor="text1"/>
              </w:rPr>
            </w:pPr>
            <w:r>
              <w:rPr>
                <w:rFonts w:cs="Calibri"/>
                <w:color w:val="000000" w:themeColor="text1"/>
              </w:rPr>
              <w:t>E</w:t>
            </w:r>
          </w:p>
        </w:tc>
      </w:tr>
    </w:tbl>
    <w:p w14:paraId="66FCBA52" w14:textId="77777777" w:rsidR="00851BF0" w:rsidRPr="00851BF0" w:rsidRDefault="00851BF0" w:rsidP="00851BF0">
      <w:pPr>
        <w:rPr>
          <w:rFonts w:cs="Calibri"/>
          <w:color w:val="000000" w:themeColor="text1"/>
        </w:rPr>
      </w:pPr>
    </w:p>
    <w:p w14:paraId="0884B781" w14:textId="77777777" w:rsidR="00851BF0" w:rsidRDefault="00851BF0" w:rsidP="00851BF0">
      <w:pPr>
        <w:rPr>
          <w:b/>
        </w:rPr>
      </w:pPr>
      <w:r w:rsidRPr="00851BF0">
        <w:rPr>
          <w:b/>
        </w:rPr>
        <w:t>LINKS</w:t>
      </w:r>
    </w:p>
    <w:p w14:paraId="66808FED" w14:textId="77777777" w:rsidR="00851BF0" w:rsidRPr="00851BF0" w:rsidRDefault="00851BF0" w:rsidP="00851BF0">
      <w:pPr>
        <w:rPr>
          <w:b/>
        </w:rPr>
      </w:pPr>
    </w:p>
    <w:p w14:paraId="6D1E5C8C"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CE7D" w14:textId="77777777" w:rsidR="001814F8" w:rsidRDefault="001814F8">
      <w:r>
        <w:separator/>
      </w:r>
    </w:p>
  </w:endnote>
  <w:endnote w:type="continuationSeparator" w:id="0">
    <w:p w14:paraId="67504D35" w14:textId="77777777" w:rsidR="001814F8" w:rsidRDefault="001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4D266742" w14:textId="77777777" w:rsidR="00866AAA" w:rsidRDefault="00540D9F" w:rsidP="00F81562">
            <w:pPr>
              <w:pStyle w:val="Footer"/>
              <w:rPr>
                <w:sz w:val="24"/>
              </w:rPr>
            </w:pPr>
            <w:r>
              <w:rPr>
                <w:sz w:val="24"/>
              </w:rPr>
              <w:tab/>
            </w:r>
          </w:p>
          <w:p w14:paraId="555423B8"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17EB3465" w14:textId="77777777" w:rsidR="00866AAA" w:rsidRDefault="001814F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037F" w14:textId="77777777" w:rsidR="001814F8" w:rsidRDefault="001814F8">
      <w:r>
        <w:separator/>
      </w:r>
    </w:p>
  </w:footnote>
  <w:footnote w:type="continuationSeparator" w:id="0">
    <w:p w14:paraId="305F457B" w14:textId="77777777" w:rsidR="001814F8" w:rsidRDefault="001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0A4DDEC6"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7E5C833B" wp14:editId="3E2374DB">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46CA4D"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5C833B"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" o:allowincell="f" filled="f" stroked="f">
                  <v:stroke joinstyle="round"/>
                  <v:path arrowok="t"/>
                  <v:textbox>
                    <w:txbxContent>
                      <w:p w14:paraId="7146CA4D"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6868160A" w14:textId="77777777" w:rsidR="00992786" w:rsidRPr="008722DF" w:rsidRDefault="001814F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0B20"/>
    <w:rsid w:val="00034BDA"/>
    <w:rsid w:val="000A2BE9"/>
    <w:rsid w:val="000A3810"/>
    <w:rsid w:val="000C7E00"/>
    <w:rsid w:val="000D3688"/>
    <w:rsid w:val="000E66CD"/>
    <w:rsid w:val="000F27E7"/>
    <w:rsid w:val="001515EE"/>
    <w:rsid w:val="00166CF4"/>
    <w:rsid w:val="001814F8"/>
    <w:rsid w:val="001847BC"/>
    <w:rsid w:val="001A2875"/>
    <w:rsid w:val="001A3942"/>
    <w:rsid w:val="001D675B"/>
    <w:rsid w:val="001D6DD8"/>
    <w:rsid w:val="001F6E2F"/>
    <w:rsid w:val="00261826"/>
    <w:rsid w:val="002B5FC6"/>
    <w:rsid w:val="002C6536"/>
    <w:rsid w:val="003D6689"/>
    <w:rsid w:val="004D182E"/>
    <w:rsid w:val="004E6DD4"/>
    <w:rsid w:val="005223A2"/>
    <w:rsid w:val="00540D9F"/>
    <w:rsid w:val="00550D37"/>
    <w:rsid w:val="00566E99"/>
    <w:rsid w:val="005B3381"/>
    <w:rsid w:val="00672F3A"/>
    <w:rsid w:val="006900BE"/>
    <w:rsid w:val="006A3447"/>
    <w:rsid w:val="006B5C77"/>
    <w:rsid w:val="006F633B"/>
    <w:rsid w:val="00717B1C"/>
    <w:rsid w:val="0073065B"/>
    <w:rsid w:val="007966A7"/>
    <w:rsid w:val="007C088B"/>
    <w:rsid w:val="008448F6"/>
    <w:rsid w:val="00851BF0"/>
    <w:rsid w:val="008629A2"/>
    <w:rsid w:val="008662B4"/>
    <w:rsid w:val="00866CEF"/>
    <w:rsid w:val="008B7086"/>
    <w:rsid w:val="008C6791"/>
    <w:rsid w:val="00930EC9"/>
    <w:rsid w:val="009553C6"/>
    <w:rsid w:val="009958EE"/>
    <w:rsid w:val="00A43484"/>
    <w:rsid w:val="00A67C04"/>
    <w:rsid w:val="00AD7191"/>
    <w:rsid w:val="00B85541"/>
    <w:rsid w:val="00B878B7"/>
    <w:rsid w:val="00BC1B87"/>
    <w:rsid w:val="00BE2C5F"/>
    <w:rsid w:val="00C00C62"/>
    <w:rsid w:val="00CC5414"/>
    <w:rsid w:val="00CD3472"/>
    <w:rsid w:val="00D120A2"/>
    <w:rsid w:val="00D965CF"/>
    <w:rsid w:val="00D97208"/>
    <w:rsid w:val="00DB37E5"/>
    <w:rsid w:val="00DE481A"/>
    <w:rsid w:val="00E07BE1"/>
    <w:rsid w:val="00E50172"/>
    <w:rsid w:val="00E93013"/>
    <w:rsid w:val="00EB2B4F"/>
    <w:rsid w:val="00EF60F4"/>
    <w:rsid w:val="00F20270"/>
    <w:rsid w:val="00F26AB8"/>
    <w:rsid w:val="00F32A35"/>
    <w:rsid w:val="00FB4551"/>
    <w:rsid w:val="00FD1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949CF"/>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styleId="BalloonText">
    <w:name w:val="Balloon Text"/>
    <w:basedOn w:val="Normal"/>
    <w:link w:val="BalloonTextChar"/>
    <w:uiPriority w:val="99"/>
    <w:semiHidden/>
    <w:unhideWhenUsed/>
    <w:rsid w:val="00BE2C5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2C5F"/>
    <w:rPr>
      <w:rFonts w:ascii="Times New Roman" w:hAnsi="Times New Roman" w:cs="Times New Roman"/>
      <w:sz w:val="18"/>
      <w:szCs w:val="18"/>
      <w:lang w:val="en-AU"/>
    </w:rPr>
  </w:style>
  <w:style w:type="paragraph" w:styleId="Revision">
    <w:name w:val="Revision"/>
    <w:hidden/>
    <w:uiPriority w:val="99"/>
    <w:semiHidden/>
    <w:rsid w:val="00BE2C5F"/>
    <w:rPr>
      <w:rFonts w:ascii="Calibri" w:hAnsi="Calibri" w:cs="Times New Roman"/>
      <w:sz w:val="22"/>
      <w:lang w:val="en-AU"/>
    </w:rPr>
  </w:style>
  <w:style w:type="paragraph" w:customStyle="1" w:styleId="SIText-Bold">
    <w:name w:val="SI Text - Bold"/>
    <w:link w:val="SIText-BoldChar"/>
    <w:qFormat/>
    <w:rsid w:val="005B3381"/>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5B3381"/>
    <w:rPr>
      <w:rFonts w:ascii="Arial" w:hAnsi="Arial" w:cs="Times New Roman"/>
      <w:b/>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cp:lastModifiedBy>
  <cp:revision>8</cp:revision>
  <dcterms:created xsi:type="dcterms:W3CDTF">2019-04-09T23:38:00Z</dcterms:created>
  <dcterms:modified xsi:type="dcterms:W3CDTF">2019-07-12T06:59:00Z</dcterms:modified>
</cp:coreProperties>
</file>