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A03E19" w14:textId="4402B15C" w:rsidR="001A3942" w:rsidRPr="00704A93" w:rsidRDefault="001A3942" w:rsidP="00704A93">
      <w:pPr>
        <w:rPr>
          <w:b/>
          <w:bCs/>
          <w:sz w:val="28"/>
          <w:szCs w:val="32"/>
        </w:rPr>
      </w:pPr>
      <w:r w:rsidRPr="00704A93">
        <w:rPr>
          <w:b/>
          <w:bCs/>
          <w:sz w:val="28"/>
          <w:szCs w:val="32"/>
        </w:rPr>
        <w:t>Qualification Template</w:t>
      </w:r>
    </w:p>
    <w:p w14:paraId="6A7B116F" w14:textId="77777777" w:rsidR="001A3942" w:rsidRPr="000E66CD" w:rsidRDefault="001A3942" w:rsidP="00704A93">
      <w:pPr>
        <w:rPr>
          <w:sz w:val="36"/>
        </w:rPr>
      </w:pPr>
    </w:p>
    <w:p w14:paraId="0E58ACB0" w14:textId="2FF29E15" w:rsidR="001A3942" w:rsidRPr="00F32A35" w:rsidRDefault="00F32A35" w:rsidP="00704A93">
      <w:pPr>
        <w:rPr>
          <w:szCs w:val="22"/>
        </w:rPr>
      </w:pPr>
      <w:r w:rsidRPr="00704A93">
        <w:rPr>
          <w:b/>
          <w:bCs/>
          <w:szCs w:val="22"/>
        </w:rPr>
        <w:t xml:space="preserve">QUALIFICATION CODE </w:t>
      </w:r>
      <w:r w:rsidR="001A3942" w:rsidRPr="00704A93">
        <w:rPr>
          <w:b/>
          <w:bCs/>
          <w:szCs w:val="22"/>
        </w:rPr>
        <w:tab/>
      </w:r>
      <w:r w:rsidR="001A3942" w:rsidRPr="00F32A35">
        <w:rPr>
          <w:szCs w:val="22"/>
        </w:rPr>
        <w:tab/>
        <w:t>CPC3</w:t>
      </w:r>
      <w:r w:rsidR="002F3D4E">
        <w:rPr>
          <w:szCs w:val="22"/>
        </w:rPr>
        <w:t>19</w:t>
      </w:r>
      <w:r w:rsidR="00704A93">
        <w:rPr>
          <w:szCs w:val="22"/>
        </w:rPr>
        <w:t>20</w:t>
      </w:r>
      <w:r w:rsidR="001A3942" w:rsidRPr="00F32A35">
        <w:rPr>
          <w:szCs w:val="22"/>
        </w:rPr>
        <w:t xml:space="preserve"> </w:t>
      </w:r>
    </w:p>
    <w:p w14:paraId="3E49CCBD" w14:textId="781BFCDF" w:rsidR="00A67C04" w:rsidRPr="00F32A35" w:rsidRDefault="00F32A35" w:rsidP="00704A93">
      <w:pPr>
        <w:rPr>
          <w:szCs w:val="22"/>
        </w:rPr>
      </w:pPr>
      <w:r w:rsidRPr="00704A93">
        <w:rPr>
          <w:b/>
          <w:bCs/>
          <w:szCs w:val="22"/>
        </w:rPr>
        <w:t>QUALIFICATION TITLE</w:t>
      </w:r>
      <w:r w:rsidRPr="00F32A35">
        <w:rPr>
          <w:szCs w:val="22"/>
        </w:rPr>
        <w:t xml:space="preserve"> </w:t>
      </w:r>
      <w:r w:rsidR="001A3942" w:rsidRPr="00F32A35">
        <w:rPr>
          <w:szCs w:val="22"/>
        </w:rPr>
        <w:tab/>
      </w:r>
      <w:r w:rsidR="001A3942" w:rsidRPr="00F32A35">
        <w:rPr>
          <w:szCs w:val="22"/>
        </w:rPr>
        <w:tab/>
        <w:t>Certificate III in</w:t>
      </w:r>
      <w:r w:rsidR="00A67C04" w:rsidRPr="00F32A35">
        <w:rPr>
          <w:szCs w:val="22"/>
        </w:rPr>
        <w:t xml:space="preserve"> Joinery</w:t>
      </w:r>
      <w:r w:rsidR="001A3942" w:rsidRPr="00F32A35">
        <w:rPr>
          <w:szCs w:val="22"/>
        </w:rPr>
        <w:t xml:space="preserve"> </w:t>
      </w:r>
    </w:p>
    <w:p w14:paraId="19A616CC" w14:textId="77777777" w:rsidR="00A67C04" w:rsidRPr="000E66CD" w:rsidRDefault="00A67C04" w:rsidP="00704A93"/>
    <w:p w14:paraId="62B212F3" w14:textId="650E2412" w:rsidR="001A3942" w:rsidRPr="00704A93" w:rsidRDefault="00F32A35" w:rsidP="00704A93">
      <w:pPr>
        <w:rPr>
          <w:b/>
          <w:bCs/>
        </w:rPr>
      </w:pPr>
      <w:r w:rsidRPr="00704A93">
        <w:rPr>
          <w:b/>
          <w:bCs/>
        </w:rPr>
        <w:t>QUALIFICATION DESCRIPTION</w:t>
      </w:r>
      <w:bookmarkStart w:id="0" w:name="_Hlk512512031"/>
    </w:p>
    <w:p w14:paraId="3E3A5E1D" w14:textId="77777777" w:rsidR="00F32A35" w:rsidRDefault="00F32A35" w:rsidP="00D120A2">
      <w:pPr>
        <w:rPr>
          <w:rFonts w:cs="Calibri"/>
        </w:rPr>
      </w:pPr>
    </w:p>
    <w:p w14:paraId="0875A454" w14:textId="771A123B" w:rsidR="00A67C04" w:rsidRPr="000E66CD" w:rsidRDefault="00A67C04" w:rsidP="00D120A2">
      <w:pPr>
        <w:rPr>
          <w:rFonts w:cs="Calibri"/>
        </w:rPr>
      </w:pPr>
      <w:r w:rsidRPr="000E66CD">
        <w:rPr>
          <w:rFonts w:cs="Calibri"/>
        </w:rPr>
        <w:t>This qualification provides a trade outcome in joinery covering work for residential and commercial applications.</w:t>
      </w:r>
    </w:p>
    <w:p w14:paraId="2921EDE6" w14:textId="77777777" w:rsidR="00A67C04" w:rsidRPr="000E66CD" w:rsidRDefault="00A67C04" w:rsidP="00D120A2">
      <w:pPr>
        <w:rPr>
          <w:rFonts w:cs="Calibri"/>
        </w:rPr>
      </w:pPr>
    </w:p>
    <w:p w14:paraId="681A47C6" w14:textId="77777777" w:rsidR="00D120A2" w:rsidRPr="000E66CD" w:rsidRDefault="00E93013" w:rsidP="00D120A2">
      <w:pPr>
        <w:rPr>
          <w:rFonts w:cs="Calibri"/>
        </w:rPr>
      </w:pPr>
      <w:r w:rsidRPr="000E66CD">
        <w:rPr>
          <w:rFonts w:cs="Calibri"/>
        </w:rPr>
        <w:t>Occupational titles may include</w:t>
      </w:r>
    </w:p>
    <w:p w14:paraId="691EDC6E" w14:textId="77777777" w:rsidR="00D120A2" w:rsidRPr="000E66CD" w:rsidRDefault="00D120A2" w:rsidP="00D120A2">
      <w:pPr>
        <w:rPr>
          <w:rFonts w:cs="Calibri"/>
        </w:rPr>
      </w:pPr>
    </w:p>
    <w:p w14:paraId="0C378724" w14:textId="3C097D6D" w:rsidR="00A67C04" w:rsidRPr="000E66CD" w:rsidRDefault="00D120A2" w:rsidP="00D120A2">
      <w:pPr>
        <w:pStyle w:val="ListParagraph"/>
        <w:numPr>
          <w:ilvl w:val="0"/>
          <w:numId w:val="8"/>
        </w:numPr>
        <w:rPr>
          <w:rFonts w:cs="Calibri"/>
        </w:rPr>
      </w:pPr>
      <w:r w:rsidRPr="000E66CD">
        <w:rPr>
          <w:rFonts w:cs="Calibri"/>
        </w:rPr>
        <w:t>Joiner</w:t>
      </w:r>
    </w:p>
    <w:p w14:paraId="531D8C26" w14:textId="1872DB01" w:rsidR="00D120A2" w:rsidRPr="000E66CD" w:rsidRDefault="00D120A2" w:rsidP="00D120A2">
      <w:pPr>
        <w:pStyle w:val="ListParagraph"/>
        <w:numPr>
          <w:ilvl w:val="0"/>
          <w:numId w:val="8"/>
        </w:numPr>
        <w:rPr>
          <w:rFonts w:cs="Calibri"/>
        </w:rPr>
      </w:pPr>
      <w:r w:rsidRPr="000E66CD">
        <w:rPr>
          <w:rFonts w:cs="Calibri"/>
        </w:rPr>
        <w:t>Stair builder.</w:t>
      </w:r>
    </w:p>
    <w:p w14:paraId="7A4AC33C" w14:textId="0D249B4A" w:rsidR="001A3942" w:rsidRPr="000E66CD" w:rsidRDefault="001A3942" w:rsidP="00E93013">
      <w:pPr>
        <w:rPr>
          <w:rFonts w:cs="Calibri"/>
        </w:rPr>
      </w:pPr>
    </w:p>
    <w:p w14:paraId="0FB1744A" w14:textId="50661B4E" w:rsidR="00D120A2" w:rsidRPr="000E66CD" w:rsidRDefault="00D120A2" w:rsidP="00D120A2">
      <w:pPr>
        <w:rPr>
          <w:rFonts w:cs="Calibri"/>
        </w:rPr>
      </w:pPr>
      <w:r w:rsidRPr="00D120A2">
        <w:rPr>
          <w:rFonts w:cs="Calibri"/>
        </w:rPr>
        <w:t xml:space="preserve">State and territory jurisdictions may have different </w:t>
      </w:r>
      <w:r w:rsidRPr="000E66CD">
        <w:rPr>
          <w:rFonts w:cs="Calibri"/>
        </w:rPr>
        <w:t xml:space="preserve">licensing, legislative, </w:t>
      </w:r>
      <w:r w:rsidRPr="00D120A2">
        <w:rPr>
          <w:rFonts w:cs="Calibri"/>
        </w:rPr>
        <w:t>regulatory</w:t>
      </w:r>
      <w:r w:rsidRPr="000E66CD">
        <w:rPr>
          <w:rFonts w:cs="Calibri"/>
        </w:rPr>
        <w:t xml:space="preserve"> or certification requirements. Relevant state and territory regulatory authorities should be consulted to confirm those requirements.</w:t>
      </w:r>
    </w:p>
    <w:p w14:paraId="24349128" w14:textId="77777777" w:rsidR="00D120A2" w:rsidRPr="000E66CD" w:rsidRDefault="00D120A2" w:rsidP="00E93013">
      <w:pPr>
        <w:rPr>
          <w:rFonts w:cs="Calibri"/>
        </w:rPr>
      </w:pPr>
    </w:p>
    <w:p w14:paraId="2130C857" w14:textId="13C55293" w:rsidR="001A3942" w:rsidRPr="000E66CD" w:rsidRDefault="001A3942" w:rsidP="00E93013">
      <w:pPr>
        <w:rPr>
          <w:rFonts w:cs="Calibri"/>
        </w:rPr>
      </w:pPr>
      <w:r w:rsidRPr="000E66CD">
        <w:rPr>
          <w:rFonts w:cs="Calibri"/>
        </w:rPr>
        <w:t>This qualification is suitable for an Australian apprenticeship pathway.</w:t>
      </w:r>
    </w:p>
    <w:p w14:paraId="13FD894D" w14:textId="77777777" w:rsidR="00A67C04" w:rsidRPr="00F32A35" w:rsidRDefault="00A67C04" w:rsidP="001A3942">
      <w:pPr>
        <w:rPr>
          <w:rFonts w:cs="Calibri"/>
          <w:sz w:val="21"/>
        </w:rPr>
      </w:pPr>
    </w:p>
    <w:p w14:paraId="230E8168" w14:textId="1E58D978" w:rsidR="00F80E31" w:rsidRPr="00704A93" w:rsidRDefault="00F80E31" w:rsidP="00704A93">
      <w:pPr>
        <w:rPr>
          <w:b/>
          <w:bCs/>
        </w:rPr>
      </w:pPr>
      <w:r w:rsidRPr="00704A93">
        <w:rPr>
          <w:b/>
          <w:bCs/>
        </w:rPr>
        <w:t>ENTRY REQUIREMENTS</w:t>
      </w:r>
    </w:p>
    <w:p w14:paraId="616F2D21" w14:textId="77777777" w:rsidR="00704A93" w:rsidRDefault="00704A93" w:rsidP="001A3942">
      <w:pPr>
        <w:rPr>
          <w:rFonts w:cs="Calibri"/>
        </w:rPr>
      </w:pPr>
    </w:p>
    <w:p w14:paraId="26156616" w14:textId="53A7A4EE" w:rsidR="00A67C04" w:rsidRDefault="00BC15A2" w:rsidP="001A3942">
      <w:pPr>
        <w:rPr>
          <w:rFonts w:cs="Calibri"/>
        </w:rPr>
      </w:pPr>
      <w:r>
        <w:rPr>
          <w:rFonts w:cs="Calibri"/>
        </w:rPr>
        <w:t>Nil.</w:t>
      </w:r>
    </w:p>
    <w:p w14:paraId="13288C8C" w14:textId="77777777" w:rsidR="00BC15A2" w:rsidRPr="000E66CD" w:rsidRDefault="00BC15A2" w:rsidP="001A3942">
      <w:pPr>
        <w:rPr>
          <w:rFonts w:cs="Calibri"/>
        </w:rPr>
      </w:pPr>
    </w:p>
    <w:p w14:paraId="199AFE21" w14:textId="77777777" w:rsidR="007E0079" w:rsidRPr="00704A93" w:rsidRDefault="007E0079" w:rsidP="00704A93">
      <w:pPr>
        <w:rPr>
          <w:b/>
          <w:bCs/>
        </w:rPr>
      </w:pPr>
      <w:bookmarkStart w:id="1" w:name="_Hlk515360770"/>
      <w:r w:rsidRPr="00704A93">
        <w:rPr>
          <w:b/>
          <w:bCs/>
        </w:rPr>
        <w:t xml:space="preserve">PACKAGING RULES </w:t>
      </w:r>
    </w:p>
    <w:p w14:paraId="6A1402EA" w14:textId="77777777" w:rsidR="007E0079" w:rsidRPr="00FE7621" w:rsidRDefault="007E0079" w:rsidP="007E0079"/>
    <w:p w14:paraId="068CCEFB" w14:textId="078AFE9D" w:rsidR="006018EA" w:rsidRDefault="007E0079" w:rsidP="007E0079">
      <w:pPr>
        <w:rPr>
          <w:rFonts w:cs="Calibri"/>
          <w:szCs w:val="22"/>
        </w:rPr>
      </w:pPr>
      <w:r w:rsidRPr="00FE7621">
        <w:rPr>
          <w:rFonts w:cs="Calibri"/>
          <w:szCs w:val="22"/>
        </w:rPr>
        <w:t>To achieve this qualification, competency must be demonstrated in</w:t>
      </w:r>
      <w:r w:rsidR="006018EA">
        <w:rPr>
          <w:rFonts w:cs="Calibri"/>
          <w:szCs w:val="22"/>
        </w:rPr>
        <w:t>:</w:t>
      </w:r>
    </w:p>
    <w:p w14:paraId="7A568CDF" w14:textId="77777777" w:rsidR="006018EA" w:rsidRDefault="006018EA" w:rsidP="007E0079">
      <w:pPr>
        <w:rPr>
          <w:rFonts w:cs="Calibri"/>
          <w:szCs w:val="22"/>
        </w:rPr>
      </w:pPr>
    </w:p>
    <w:p w14:paraId="292FC016" w14:textId="3E559251" w:rsidR="007E0079" w:rsidRPr="006018EA" w:rsidRDefault="00BC15A2" w:rsidP="006018EA">
      <w:pPr>
        <w:pStyle w:val="ListParagraph"/>
        <w:numPr>
          <w:ilvl w:val="0"/>
          <w:numId w:val="21"/>
        </w:numPr>
        <w:rPr>
          <w:rFonts w:cs="Calibri"/>
          <w:szCs w:val="22"/>
        </w:rPr>
      </w:pPr>
      <w:r>
        <w:rPr>
          <w:rFonts w:cs="Calibri"/>
          <w:szCs w:val="22"/>
        </w:rPr>
        <w:t>30</w:t>
      </w:r>
      <w:r w:rsidR="007E0079" w:rsidRPr="006018EA">
        <w:rPr>
          <w:rFonts w:cs="Calibri"/>
          <w:szCs w:val="22"/>
        </w:rPr>
        <w:t xml:space="preserve"> units of competency</w:t>
      </w:r>
    </w:p>
    <w:p w14:paraId="27E8DC64" w14:textId="4530B1F8" w:rsidR="007E0079" w:rsidRDefault="00BC15A2" w:rsidP="006018EA">
      <w:pPr>
        <w:pStyle w:val="ListParagraph"/>
        <w:numPr>
          <w:ilvl w:val="1"/>
          <w:numId w:val="22"/>
        </w:numPr>
        <w:rPr>
          <w:rFonts w:cs="Calibri"/>
          <w:szCs w:val="22"/>
        </w:rPr>
      </w:pPr>
      <w:r>
        <w:rPr>
          <w:rFonts w:cs="Calibri"/>
          <w:szCs w:val="22"/>
        </w:rPr>
        <w:t>20</w:t>
      </w:r>
      <w:r w:rsidR="007E0079">
        <w:rPr>
          <w:rFonts w:cs="Calibri"/>
          <w:szCs w:val="22"/>
        </w:rPr>
        <w:t xml:space="preserve"> </w:t>
      </w:r>
      <w:r w:rsidR="007E0079" w:rsidRPr="00FE7621">
        <w:rPr>
          <w:rFonts w:cs="Calibri"/>
          <w:szCs w:val="22"/>
        </w:rPr>
        <w:t>core units</w:t>
      </w:r>
    </w:p>
    <w:p w14:paraId="2B5BBE59" w14:textId="38522544" w:rsidR="007E0079" w:rsidRPr="006018EA" w:rsidRDefault="006018EA" w:rsidP="006018EA">
      <w:pPr>
        <w:pStyle w:val="ListParagraph"/>
        <w:numPr>
          <w:ilvl w:val="1"/>
          <w:numId w:val="22"/>
        </w:numPr>
        <w:rPr>
          <w:rFonts w:cs="Calibri"/>
          <w:szCs w:val="22"/>
        </w:rPr>
      </w:pPr>
      <w:r>
        <w:rPr>
          <w:rFonts w:cs="Calibri"/>
          <w:szCs w:val="22"/>
        </w:rPr>
        <w:t>10 elective units</w:t>
      </w:r>
    </w:p>
    <w:p w14:paraId="5C47A736" w14:textId="77777777" w:rsidR="007E0079" w:rsidRPr="00FE7621" w:rsidRDefault="007E0079" w:rsidP="007E0079">
      <w:pPr>
        <w:ind w:left="360"/>
        <w:rPr>
          <w:rFonts w:cs="Calibri"/>
          <w:szCs w:val="22"/>
          <w:u w:val="single"/>
        </w:rPr>
      </w:pPr>
    </w:p>
    <w:p w14:paraId="5E6D53E8" w14:textId="761A6864" w:rsidR="006018EA" w:rsidRPr="00B0077B" w:rsidRDefault="006018EA" w:rsidP="006018EA">
      <w:pPr>
        <w:pStyle w:val="ListParagraph"/>
        <w:numPr>
          <w:ilvl w:val="0"/>
          <w:numId w:val="1"/>
        </w:numPr>
        <w:rPr>
          <w:rFonts w:cs="Calibri"/>
          <w:szCs w:val="22"/>
        </w:rPr>
      </w:pPr>
      <w:r>
        <w:rPr>
          <w:rFonts w:cs="Calibri"/>
          <w:szCs w:val="22"/>
        </w:rPr>
        <w:t xml:space="preserve">a minimum of five units </w:t>
      </w:r>
      <w:r w:rsidR="00E87AC3">
        <w:rPr>
          <w:rFonts w:cs="Calibri"/>
          <w:szCs w:val="22"/>
        </w:rPr>
        <w:t>must</w:t>
      </w:r>
      <w:r>
        <w:rPr>
          <w:rFonts w:cs="Calibri"/>
          <w:szCs w:val="22"/>
        </w:rPr>
        <w:t xml:space="preserve"> be selected from </w:t>
      </w:r>
      <w:r w:rsidR="00E87AC3">
        <w:rPr>
          <w:rFonts w:cs="Calibri"/>
          <w:szCs w:val="22"/>
        </w:rPr>
        <w:t>Group A</w:t>
      </w:r>
    </w:p>
    <w:p w14:paraId="2338D023" w14:textId="426C65E3" w:rsidR="006018EA" w:rsidRPr="0091540A" w:rsidRDefault="006018EA" w:rsidP="006018EA">
      <w:pPr>
        <w:pStyle w:val="ListParagraph"/>
        <w:numPr>
          <w:ilvl w:val="0"/>
          <w:numId w:val="20"/>
        </w:numPr>
        <w:rPr>
          <w:rFonts w:cs="Calibri"/>
          <w:szCs w:val="22"/>
        </w:rPr>
      </w:pPr>
      <w:r>
        <w:rPr>
          <w:rFonts w:cs="Calibri"/>
          <w:szCs w:val="22"/>
        </w:rPr>
        <w:t>t</w:t>
      </w:r>
      <w:r w:rsidRPr="0091540A">
        <w:rPr>
          <w:rFonts w:cs="Calibri"/>
          <w:szCs w:val="22"/>
        </w:rPr>
        <w:t>he remaining unit</w:t>
      </w:r>
      <w:r>
        <w:rPr>
          <w:rFonts w:cs="Calibri"/>
          <w:szCs w:val="22"/>
        </w:rPr>
        <w:t>s</w:t>
      </w:r>
      <w:r w:rsidRPr="0091540A">
        <w:rPr>
          <w:rFonts w:cs="Calibri"/>
          <w:szCs w:val="22"/>
        </w:rPr>
        <w:t xml:space="preserve"> can be selected from any group or </w:t>
      </w:r>
      <w:r>
        <w:rPr>
          <w:rFonts w:cs="Calibri"/>
          <w:szCs w:val="22"/>
        </w:rPr>
        <w:t xml:space="preserve">current </w:t>
      </w:r>
      <w:r w:rsidRPr="0091540A">
        <w:rPr>
          <w:rFonts w:cs="Calibri"/>
          <w:szCs w:val="22"/>
        </w:rPr>
        <w:t xml:space="preserve">training package, as long as they contribute to a valid, industry-supported vocational outcome and </w:t>
      </w:r>
      <w:r>
        <w:rPr>
          <w:rFonts w:cs="Calibri"/>
          <w:szCs w:val="22"/>
        </w:rPr>
        <w:t>maintain</w:t>
      </w:r>
      <w:r w:rsidRPr="0091540A">
        <w:rPr>
          <w:rFonts w:cs="Calibri"/>
          <w:szCs w:val="22"/>
        </w:rPr>
        <w:t xml:space="preserve"> the AQF level of this qualification.</w:t>
      </w:r>
    </w:p>
    <w:p w14:paraId="32B31995" w14:textId="77777777" w:rsidR="001A3942" w:rsidRPr="000E66CD" w:rsidRDefault="001A3942" w:rsidP="001A3942">
      <w:pPr>
        <w:rPr>
          <w:rFonts w:cs="Calibri"/>
        </w:rPr>
      </w:pPr>
    </w:p>
    <w:p w14:paraId="1BE92CCB" w14:textId="52786A32" w:rsidR="001A3942" w:rsidRPr="000E66CD" w:rsidRDefault="001A3942" w:rsidP="001A3942">
      <w:pPr>
        <w:rPr>
          <w:rFonts w:cs="Calibri"/>
          <w:b/>
        </w:rPr>
      </w:pPr>
      <w:r w:rsidRPr="000E66CD">
        <w:rPr>
          <w:rFonts w:cs="Calibri"/>
          <w:b/>
        </w:rPr>
        <w:t xml:space="preserve">Prerequisite units of competency </w:t>
      </w:r>
    </w:p>
    <w:p w14:paraId="5B681C0B" w14:textId="77777777" w:rsidR="001A3942" w:rsidRPr="000E66CD" w:rsidRDefault="001A3942" w:rsidP="001A3942">
      <w:pPr>
        <w:rPr>
          <w:rFonts w:cs="Calibri"/>
          <w:b/>
        </w:rPr>
      </w:pPr>
    </w:p>
    <w:p w14:paraId="4460728F" w14:textId="77777777" w:rsidR="001D6C07" w:rsidRPr="003B203F" w:rsidRDefault="001D6C07" w:rsidP="001D6C07">
      <w:pPr>
        <w:rPr>
          <w:rFonts w:cs="Calibri"/>
          <w:color w:val="000000" w:themeColor="text1"/>
          <w:szCs w:val="22"/>
        </w:rPr>
      </w:pPr>
      <w:r w:rsidRPr="003B203F">
        <w:rPr>
          <w:rFonts w:cs="Calibri"/>
          <w:color w:val="000000" w:themeColor="text1"/>
          <w:szCs w:val="22"/>
        </w:rPr>
        <w:t>An asterisk (*) against a unit code below indicates that there is a prerequisite requirement that must be met. Prerequisite unit(s)</w:t>
      </w:r>
      <w:r>
        <w:rPr>
          <w:rFonts w:cs="Calibri"/>
          <w:color w:val="000000" w:themeColor="text1"/>
          <w:szCs w:val="22"/>
        </w:rPr>
        <w:t xml:space="preserve"> </w:t>
      </w:r>
      <w:r w:rsidRPr="003B203F">
        <w:rPr>
          <w:rFonts w:cs="Calibri"/>
          <w:color w:val="000000" w:themeColor="text1"/>
          <w:szCs w:val="22"/>
          <w:shd w:val="clear" w:color="auto" w:fill="FFFFFF"/>
        </w:rPr>
        <w:t>must be assessed before assessment of any unit of competency with an asterisk. Check the unit of competency for information on specific prerequisite </w:t>
      </w:r>
      <w:r w:rsidRPr="003B203F">
        <w:rPr>
          <w:rFonts w:cs="Calibri"/>
          <w:color w:val="000000" w:themeColor="text1"/>
          <w:szCs w:val="22"/>
        </w:rPr>
        <w:t>requirements. All prerequisite requirements are packaged in the qualification.</w:t>
      </w:r>
    </w:p>
    <w:p w14:paraId="099D4284" w14:textId="77777777" w:rsidR="001A3942" w:rsidRPr="000E66CD" w:rsidRDefault="001A3942" w:rsidP="001A3942">
      <w:pPr>
        <w:rPr>
          <w:rFonts w:cs="Calibri"/>
          <w:u w:val="single"/>
        </w:rPr>
      </w:pPr>
    </w:p>
    <w:bookmarkEnd w:id="1"/>
    <w:p w14:paraId="710D6E3C" w14:textId="77777777" w:rsidR="001A3942" w:rsidRPr="00704A93" w:rsidRDefault="001A3942" w:rsidP="00704A93">
      <w:pPr>
        <w:rPr>
          <w:b/>
          <w:bCs/>
        </w:rPr>
      </w:pPr>
      <w:r w:rsidRPr="00704A93">
        <w:rPr>
          <w:b/>
          <w:bCs/>
        </w:rPr>
        <w:t>Core Units</w:t>
      </w:r>
    </w:p>
    <w:p w14:paraId="2B4ADB0D" w14:textId="66D2681A" w:rsidR="001A3942" w:rsidRPr="000E66CD" w:rsidRDefault="001A3942" w:rsidP="007E0079">
      <w:pPr>
        <w:keepNext/>
        <w:rPr>
          <w:rFonts w:cs="Calibri"/>
        </w:rPr>
      </w:pPr>
    </w:p>
    <w:tbl>
      <w:tblPr>
        <w:tblStyle w:val="TableGrid"/>
        <w:tblW w:w="93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3"/>
        <w:gridCol w:w="7707"/>
      </w:tblGrid>
      <w:tr w:rsidR="001B3B93" w:rsidRPr="001B3B93" w14:paraId="0114D435" w14:textId="77777777" w:rsidTr="00BC15A2">
        <w:trPr>
          <w:trHeight w:val="20"/>
        </w:trPr>
        <w:tc>
          <w:tcPr>
            <w:tcW w:w="1663" w:type="dxa"/>
            <w:hideMark/>
          </w:tcPr>
          <w:p w14:paraId="072B047D" w14:textId="77777777" w:rsidR="001B3B93" w:rsidRPr="001B3B93" w:rsidRDefault="001B3B93" w:rsidP="009274EB">
            <w:bookmarkStart w:id="2" w:name="_GoBack" w:colFirst="0" w:colLast="0"/>
            <w:r w:rsidRPr="001B3B93">
              <w:t>CPCCCA2002*</w:t>
            </w:r>
          </w:p>
        </w:tc>
        <w:tc>
          <w:tcPr>
            <w:tcW w:w="7707" w:type="dxa"/>
            <w:hideMark/>
          </w:tcPr>
          <w:p w14:paraId="1857F313" w14:textId="77777777" w:rsidR="001B3B93" w:rsidRPr="001B3B93" w:rsidRDefault="001B3B93" w:rsidP="001B3B93">
            <w:r w:rsidRPr="001B3B93">
              <w:t>Use carpentry tools and equipment</w:t>
            </w:r>
          </w:p>
        </w:tc>
      </w:tr>
      <w:tr w:rsidR="001B3B93" w:rsidRPr="001B3B93" w14:paraId="09F3A23B" w14:textId="77777777" w:rsidTr="00BC15A2">
        <w:trPr>
          <w:trHeight w:val="20"/>
        </w:trPr>
        <w:tc>
          <w:tcPr>
            <w:tcW w:w="1663" w:type="dxa"/>
            <w:hideMark/>
          </w:tcPr>
          <w:p w14:paraId="171DA07E" w14:textId="77777777" w:rsidR="001B3B93" w:rsidRPr="001B3B93" w:rsidRDefault="001B3B93" w:rsidP="009274EB">
            <w:r w:rsidRPr="001B3B93">
              <w:t>CPCCCA2011*</w:t>
            </w:r>
          </w:p>
        </w:tc>
        <w:tc>
          <w:tcPr>
            <w:tcW w:w="7707" w:type="dxa"/>
            <w:hideMark/>
          </w:tcPr>
          <w:p w14:paraId="66A2ADD5" w14:textId="77777777" w:rsidR="001B3B93" w:rsidRPr="001B3B93" w:rsidRDefault="001B3B93" w:rsidP="001B3B93">
            <w:r w:rsidRPr="001B3B93">
              <w:t>Handle carpentry materials</w:t>
            </w:r>
          </w:p>
        </w:tc>
      </w:tr>
      <w:tr w:rsidR="001B3B93" w:rsidRPr="001B3B93" w14:paraId="0B490A7E" w14:textId="77777777" w:rsidTr="00BC15A2">
        <w:trPr>
          <w:trHeight w:val="20"/>
        </w:trPr>
        <w:tc>
          <w:tcPr>
            <w:tcW w:w="1663" w:type="dxa"/>
            <w:hideMark/>
          </w:tcPr>
          <w:p w14:paraId="62A36522" w14:textId="77777777" w:rsidR="001B3B93" w:rsidRPr="001B3B93" w:rsidRDefault="001B3B93" w:rsidP="009274EB">
            <w:r w:rsidRPr="001B3B93">
              <w:t xml:space="preserve">CPCCCA3010* </w:t>
            </w:r>
          </w:p>
        </w:tc>
        <w:tc>
          <w:tcPr>
            <w:tcW w:w="7707" w:type="dxa"/>
            <w:hideMark/>
          </w:tcPr>
          <w:p w14:paraId="316BAFEE" w14:textId="77777777" w:rsidR="001B3B93" w:rsidRPr="001B3B93" w:rsidRDefault="001B3B93" w:rsidP="001B3B93">
            <w:r w:rsidRPr="001B3B93">
              <w:rPr>
                <w:color w:val="000000" w:themeColor="text1"/>
              </w:rPr>
              <w:t xml:space="preserve">Install windows and doors </w:t>
            </w:r>
          </w:p>
        </w:tc>
      </w:tr>
      <w:tr w:rsidR="001B3B93" w:rsidRPr="001B3B93" w14:paraId="454C456E" w14:textId="77777777" w:rsidTr="00BC15A2">
        <w:trPr>
          <w:trHeight w:val="20"/>
        </w:trPr>
        <w:tc>
          <w:tcPr>
            <w:tcW w:w="1663" w:type="dxa"/>
            <w:hideMark/>
          </w:tcPr>
          <w:p w14:paraId="0C242CC3" w14:textId="77777777" w:rsidR="001B3B93" w:rsidRPr="001B3B93" w:rsidRDefault="001B3B93" w:rsidP="009274EB">
            <w:r w:rsidRPr="001B3B93">
              <w:lastRenderedPageBreak/>
              <w:t>CPCCCM2001</w:t>
            </w:r>
          </w:p>
        </w:tc>
        <w:tc>
          <w:tcPr>
            <w:tcW w:w="7707" w:type="dxa"/>
            <w:hideMark/>
          </w:tcPr>
          <w:p w14:paraId="62D5F607" w14:textId="77777777" w:rsidR="001B3B93" w:rsidRPr="001B3B93" w:rsidRDefault="001B3B93" w:rsidP="001B3B93">
            <w:r w:rsidRPr="001B3B93">
              <w:t>Read and interpret plans and specifications</w:t>
            </w:r>
          </w:p>
        </w:tc>
      </w:tr>
      <w:tr w:rsidR="001B3B93" w:rsidRPr="001B3B93" w14:paraId="6909845A" w14:textId="77777777" w:rsidTr="00BC15A2">
        <w:trPr>
          <w:trHeight w:val="20"/>
        </w:trPr>
        <w:tc>
          <w:tcPr>
            <w:tcW w:w="1663" w:type="dxa"/>
            <w:hideMark/>
          </w:tcPr>
          <w:p w14:paraId="1A107377" w14:textId="77777777" w:rsidR="001B3B93" w:rsidRPr="000220AA" w:rsidRDefault="001B3B93" w:rsidP="009274EB">
            <w:r w:rsidRPr="000220AA">
              <w:t>CPCCCM2006</w:t>
            </w:r>
          </w:p>
        </w:tc>
        <w:tc>
          <w:tcPr>
            <w:tcW w:w="7707" w:type="dxa"/>
            <w:hideMark/>
          </w:tcPr>
          <w:p w14:paraId="042A624B" w14:textId="77777777" w:rsidR="001B3B93" w:rsidRPr="000220AA" w:rsidRDefault="001B3B93" w:rsidP="001B3B93">
            <w:r w:rsidRPr="000220AA">
              <w:t>Apply basic levelling procedures</w:t>
            </w:r>
          </w:p>
        </w:tc>
      </w:tr>
      <w:tr w:rsidR="001B3B93" w:rsidRPr="001B3B93" w14:paraId="41E1D7FA" w14:textId="77777777" w:rsidTr="00BC15A2">
        <w:trPr>
          <w:trHeight w:val="20"/>
        </w:trPr>
        <w:tc>
          <w:tcPr>
            <w:tcW w:w="1663" w:type="dxa"/>
            <w:hideMark/>
          </w:tcPr>
          <w:p w14:paraId="2D2757DF" w14:textId="172D0413" w:rsidR="001B3B93" w:rsidRPr="000220AA" w:rsidRDefault="001B3B93" w:rsidP="009274EB">
            <w:r w:rsidRPr="000220AA">
              <w:t>CPCCCM201</w:t>
            </w:r>
            <w:r w:rsidR="0072092F">
              <w:t>2</w:t>
            </w:r>
            <w:r w:rsidRPr="000220AA">
              <w:t>*</w:t>
            </w:r>
          </w:p>
        </w:tc>
        <w:tc>
          <w:tcPr>
            <w:tcW w:w="7707" w:type="dxa"/>
            <w:hideMark/>
          </w:tcPr>
          <w:p w14:paraId="5962E46C" w14:textId="77777777" w:rsidR="001B3B93" w:rsidRPr="000220AA" w:rsidRDefault="001B3B93" w:rsidP="001B3B93">
            <w:r w:rsidRPr="000220AA">
              <w:t>Work safely at heights</w:t>
            </w:r>
          </w:p>
        </w:tc>
      </w:tr>
      <w:tr w:rsidR="001B3B93" w:rsidRPr="001B3B93" w14:paraId="4EB1172F" w14:textId="77777777" w:rsidTr="00BC15A2">
        <w:trPr>
          <w:trHeight w:val="20"/>
        </w:trPr>
        <w:tc>
          <w:tcPr>
            <w:tcW w:w="1663" w:type="dxa"/>
            <w:hideMark/>
          </w:tcPr>
          <w:p w14:paraId="10277C5F" w14:textId="77777777" w:rsidR="001B3B93" w:rsidRPr="000220AA" w:rsidRDefault="001B3B93" w:rsidP="009274EB">
            <w:r w:rsidRPr="009274EB">
              <w:rPr>
                <w:color w:val="000000" w:themeColor="text1"/>
              </w:rPr>
              <w:t>CPCCCM3004</w:t>
            </w:r>
          </w:p>
        </w:tc>
        <w:tc>
          <w:tcPr>
            <w:tcW w:w="7707" w:type="dxa"/>
            <w:hideMark/>
          </w:tcPr>
          <w:p w14:paraId="55DB073A" w14:textId="77777777" w:rsidR="001B3B93" w:rsidRPr="000220AA" w:rsidRDefault="001B3B93" w:rsidP="001B3B93">
            <w:r w:rsidRPr="000220AA">
              <w:rPr>
                <w:color w:val="000000" w:themeColor="text1"/>
              </w:rPr>
              <w:t>Identify and apply information in construction plans, drawings and specifications </w:t>
            </w:r>
          </w:p>
        </w:tc>
      </w:tr>
      <w:tr w:rsidR="001B3B93" w:rsidRPr="001B3B93" w14:paraId="6BDD04BF" w14:textId="77777777" w:rsidTr="00BC15A2">
        <w:trPr>
          <w:trHeight w:val="20"/>
        </w:trPr>
        <w:tc>
          <w:tcPr>
            <w:tcW w:w="1663" w:type="dxa"/>
            <w:hideMark/>
          </w:tcPr>
          <w:p w14:paraId="7AD33B1D" w14:textId="77777777" w:rsidR="001B3B93" w:rsidRPr="00110D29" w:rsidRDefault="001B3B93" w:rsidP="009274EB">
            <w:r w:rsidRPr="009274EB">
              <w:rPr>
                <w:color w:val="000000" w:themeColor="text1"/>
              </w:rPr>
              <w:t>CPCCJN2003*</w:t>
            </w:r>
          </w:p>
        </w:tc>
        <w:tc>
          <w:tcPr>
            <w:tcW w:w="7707" w:type="dxa"/>
            <w:hideMark/>
          </w:tcPr>
          <w:p w14:paraId="148FCDF6" w14:textId="77777777" w:rsidR="001B3B93" w:rsidRPr="00110D29" w:rsidRDefault="001B3B93" w:rsidP="001B3B93">
            <w:r w:rsidRPr="00110D29">
              <w:rPr>
                <w:color w:val="000000" w:themeColor="text1"/>
              </w:rPr>
              <w:t>Package manufactured products for transport</w:t>
            </w:r>
          </w:p>
        </w:tc>
      </w:tr>
      <w:tr w:rsidR="001B3B93" w:rsidRPr="001B3B93" w14:paraId="41EED63A" w14:textId="77777777" w:rsidTr="00BC15A2">
        <w:trPr>
          <w:trHeight w:val="20"/>
        </w:trPr>
        <w:tc>
          <w:tcPr>
            <w:tcW w:w="1663" w:type="dxa"/>
            <w:hideMark/>
          </w:tcPr>
          <w:p w14:paraId="1F92DEE2" w14:textId="77777777" w:rsidR="001B3B93" w:rsidRPr="00110D29" w:rsidRDefault="001B3B93" w:rsidP="009274EB">
            <w:r w:rsidRPr="009274EB">
              <w:rPr>
                <w:color w:val="000000" w:themeColor="text1"/>
              </w:rPr>
              <w:t>CPCCJN3002*</w:t>
            </w:r>
          </w:p>
        </w:tc>
        <w:tc>
          <w:tcPr>
            <w:tcW w:w="7707" w:type="dxa"/>
            <w:hideMark/>
          </w:tcPr>
          <w:p w14:paraId="607D4C8E" w14:textId="77777777" w:rsidR="001B3B93" w:rsidRPr="00110D29" w:rsidRDefault="001B3B93" w:rsidP="001B3B93">
            <w:r w:rsidRPr="00110D29">
              <w:rPr>
                <w:color w:val="000000" w:themeColor="text1"/>
              </w:rPr>
              <w:t>Use computer-controlled machinery</w:t>
            </w:r>
          </w:p>
        </w:tc>
      </w:tr>
      <w:tr w:rsidR="001B3B93" w:rsidRPr="001B3B93" w14:paraId="2456C9D9" w14:textId="77777777" w:rsidTr="00BC15A2">
        <w:trPr>
          <w:trHeight w:val="20"/>
        </w:trPr>
        <w:tc>
          <w:tcPr>
            <w:tcW w:w="1663" w:type="dxa"/>
            <w:hideMark/>
          </w:tcPr>
          <w:p w14:paraId="029D4577" w14:textId="77777777" w:rsidR="001B3B93" w:rsidRPr="00110D29" w:rsidRDefault="001B3B93" w:rsidP="009274EB">
            <w:r w:rsidRPr="00110D29">
              <w:t>CPCCJN3004*</w:t>
            </w:r>
          </w:p>
        </w:tc>
        <w:tc>
          <w:tcPr>
            <w:tcW w:w="7707" w:type="dxa"/>
            <w:hideMark/>
          </w:tcPr>
          <w:p w14:paraId="667EAA43" w14:textId="77777777" w:rsidR="001B3B93" w:rsidRPr="00110D29" w:rsidRDefault="001B3B93" w:rsidP="001B3B93">
            <w:r w:rsidRPr="00110D29">
              <w:t>Manufacture and assemble joinery components</w:t>
            </w:r>
          </w:p>
        </w:tc>
      </w:tr>
      <w:tr w:rsidR="001B3B93" w:rsidRPr="001B3B93" w14:paraId="3DF28773" w14:textId="77777777" w:rsidTr="00BC15A2">
        <w:trPr>
          <w:trHeight w:val="20"/>
        </w:trPr>
        <w:tc>
          <w:tcPr>
            <w:tcW w:w="1663" w:type="dxa"/>
            <w:hideMark/>
          </w:tcPr>
          <w:p w14:paraId="308A5DD4" w14:textId="77777777" w:rsidR="001B3B93" w:rsidRPr="005B38A0" w:rsidRDefault="001B3B93" w:rsidP="009274EB">
            <w:r w:rsidRPr="009274EB">
              <w:rPr>
                <w:color w:val="000000" w:themeColor="text1"/>
              </w:rPr>
              <w:t>CPCCJS3002*</w:t>
            </w:r>
          </w:p>
        </w:tc>
        <w:tc>
          <w:tcPr>
            <w:tcW w:w="7707" w:type="dxa"/>
            <w:hideMark/>
          </w:tcPr>
          <w:p w14:paraId="473E593E" w14:textId="77777777" w:rsidR="001B3B93" w:rsidRPr="005B38A0" w:rsidRDefault="001B3B93" w:rsidP="001B3B93">
            <w:r w:rsidRPr="005B38A0">
              <w:rPr>
                <w:color w:val="000000" w:themeColor="text1"/>
              </w:rPr>
              <w:t>Manufacture stair components for straight flighted stairs</w:t>
            </w:r>
          </w:p>
        </w:tc>
      </w:tr>
      <w:tr w:rsidR="005B38A0" w:rsidRPr="001B3B93" w14:paraId="302F1874" w14:textId="77777777" w:rsidTr="00BC15A2">
        <w:trPr>
          <w:trHeight w:val="20"/>
        </w:trPr>
        <w:tc>
          <w:tcPr>
            <w:tcW w:w="1663" w:type="dxa"/>
          </w:tcPr>
          <w:p w14:paraId="0A560501" w14:textId="5FC8069D" w:rsidR="005B38A0" w:rsidRPr="005B38A0" w:rsidRDefault="005B38A0" w:rsidP="009274EB">
            <w:r w:rsidRPr="009274EB">
              <w:rPr>
                <w:color w:val="000000" w:themeColor="text1"/>
              </w:rPr>
              <w:t>CPCCJN3100*</w:t>
            </w:r>
          </w:p>
        </w:tc>
        <w:tc>
          <w:tcPr>
            <w:tcW w:w="7707" w:type="dxa"/>
          </w:tcPr>
          <w:p w14:paraId="210AA380" w14:textId="17B2959F" w:rsidR="005B38A0" w:rsidRPr="005B38A0" w:rsidRDefault="005B38A0" w:rsidP="005B38A0">
            <w:r w:rsidRPr="005B38A0">
              <w:rPr>
                <w:color w:val="000000" w:themeColor="text1"/>
              </w:rPr>
              <w:t xml:space="preserve">Process materials to produce components using static machines </w:t>
            </w:r>
          </w:p>
        </w:tc>
      </w:tr>
      <w:tr w:rsidR="005B38A0" w:rsidRPr="001B3B93" w14:paraId="4A6C2889" w14:textId="77777777" w:rsidTr="00BC15A2">
        <w:trPr>
          <w:trHeight w:val="20"/>
        </w:trPr>
        <w:tc>
          <w:tcPr>
            <w:tcW w:w="1663" w:type="dxa"/>
            <w:hideMark/>
          </w:tcPr>
          <w:p w14:paraId="1C431E25" w14:textId="6D2DAFFF" w:rsidR="005B38A0" w:rsidRPr="00110D29" w:rsidRDefault="005B38A0" w:rsidP="009274EB">
            <w:r w:rsidRPr="00110D29">
              <w:t>CPCCOM1012*</w:t>
            </w:r>
          </w:p>
        </w:tc>
        <w:tc>
          <w:tcPr>
            <w:tcW w:w="7707" w:type="dxa"/>
            <w:hideMark/>
          </w:tcPr>
          <w:p w14:paraId="55E84356" w14:textId="77777777" w:rsidR="005B38A0" w:rsidRPr="00110D29" w:rsidRDefault="005B38A0" w:rsidP="005B38A0">
            <w:r w:rsidRPr="00110D29">
              <w:t>Work effectively and sustainably in the construction industry</w:t>
            </w:r>
          </w:p>
        </w:tc>
      </w:tr>
      <w:tr w:rsidR="005B38A0" w:rsidRPr="001B3B93" w14:paraId="47AA8F5E" w14:textId="77777777" w:rsidTr="00BC15A2">
        <w:trPr>
          <w:trHeight w:val="20"/>
        </w:trPr>
        <w:tc>
          <w:tcPr>
            <w:tcW w:w="1663" w:type="dxa"/>
            <w:hideMark/>
          </w:tcPr>
          <w:p w14:paraId="325BF7FF" w14:textId="0CC5B384" w:rsidR="005B38A0" w:rsidRPr="00110D29" w:rsidRDefault="005B38A0" w:rsidP="009274EB">
            <w:r w:rsidRPr="00110D29">
              <w:t>CPCCOM1013*</w:t>
            </w:r>
          </w:p>
        </w:tc>
        <w:tc>
          <w:tcPr>
            <w:tcW w:w="7707" w:type="dxa"/>
            <w:hideMark/>
          </w:tcPr>
          <w:p w14:paraId="0D45BE84" w14:textId="77777777" w:rsidR="005B38A0" w:rsidRPr="00110D29" w:rsidRDefault="005B38A0" w:rsidP="005B38A0">
            <w:r w:rsidRPr="00110D29">
              <w:t>Plan and organise work</w:t>
            </w:r>
          </w:p>
        </w:tc>
      </w:tr>
      <w:tr w:rsidR="005B38A0" w:rsidRPr="001B3B93" w14:paraId="2CBBF88A" w14:textId="77777777" w:rsidTr="00BC15A2">
        <w:trPr>
          <w:trHeight w:val="20"/>
        </w:trPr>
        <w:tc>
          <w:tcPr>
            <w:tcW w:w="1663" w:type="dxa"/>
            <w:hideMark/>
          </w:tcPr>
          <w:p w14:paraId="754AD293" w14:textId="12172721" w:rsidR="005B38A0" w:rsidRPr="00110D29" w:rsidRDefault="005B38A0" w:rsidP="009274EB">
            <w:r w:rsidRPr="00110D29">
              <w:t>CPCCOM1014*</w:t>
            </w:r>
          </w:p>
        </w:tc>
        <w:tc>
          <w:tcPr>
            <w:tcW w:w="7707" w:type="dxa"/>
            <w:hideMark/>
          </w:tcPr>
          <w:p w14:paraId="527D51E7" w14:textId="77777777" w:rsidR="005B38A0" w:rsidRPr="00110D29" w:rsidRDefault="005B38A0" w:rsidP="005B38A0">
            <w:r w:rsidRPr="00110D29">
              <w:t>Conduct workplace communication</w:t>
            </w:r>
          </w:p>
        </w:tc>
      </w:tr>
      <w:tr w:rsidR="005B38A0" w:rsidRPr="001B3B93" w14:paraId="0B28F8EC" w14:textId="77777777" w:rsidTr="00BC15A2">
        <w:trPr>
          <w:trHeight w:val="20"/>
        </w:trPr>
        <w:tc>
          <w:tcPr>
            <w:tcW w:w="1663" w:type="dxa"/>
            <w:hideMark/>
          </w:tcPr>
          <w:p w14:paraId="423A9602" w14:textId="77777777" w:rsidR="005B38A0" w:rsidRPr="00110D29" w:rsidRDefault="005B38A0" w:rsidP="009274EB">
            <w:r w:rsidRPr="00110D29">
              <w:t>CPCCOM1015</w:t>
            </w:r>
          </w:p>
        </w:tc>
        <w:tc>
          <w:tcPr>
            <w:tcW w:w="7707" w:type="dxa"/>
            <w:hideMark/>
          </w:tcPr>
          <w:p w14:paraId="5C999654" w14:textId="77777777" w:rsidR="005B38A0" w:rsidRPr="00110D29" w:rsidRDefault="005B38A0" w:rsidP="005B38A0">
            <w:r w:rsidRPr="00110D29">
              <w:t>Carry out measurements and calculations</w:t>
            </w:r>
          </w:p>
        </w:tc>
      </w:tr>
      <w:tr w:rsidR="005B38A0" w:rsidRPr="001B3B93" w14:paraId="123A27F8" w14:textId="77777777" w:rsidTr="00BC15A2">
        <w:trPr>
          <w:trHeight w:val="20"/>
        </w:trPr>
        <w:tc>
          <w:tcPr>
            <w:tcW w:w="1663" w:type="dxa"/>
            <w:hideMark/>
          </w:tcPr>
          <w:p w14:paraId="3DE2387F" w14:textId="77777777" w:rsidR="005B38A0" w:rsidRPr="00110D29" w:rsidRDefault="005B38A0" w:rsidP="009274EB">
            <w:r w:rsidRPr="00110D29">
              <w:t>CPCCOM3001</w:t>
            </w:r>
          </w:p>
        </w:tc>
        <w:tc>
          <w:tcPr>
            <w:tcW w:w="7707" w:type="dxa"/>
            <w:hideMark/>
          </w:tcPr>
          <w:p w14:paraId="2A9E33E8" w14:textId="61F63F97" w:rsidR="005B38A0" w:rsidRPr="00110D29" w:rsidRDefault="005B38A0" w:rsidP="005B38A0">
            <w:r w:rsidRPr="00110D29">
              <w:t>Perform construction calculations to determine carpentry material requirements</w:t>
            </w:r>
          </w:p>
        </w:tc>
      </w:tr>
      <w:tr w:rsidR="005B38A0" w:rsidRPr="001B3B93" w14:paraId="283114EA" w14:textId="77777777" w:rsidTr="00BC15A2">
        <w:trPr>
          <w:trHeight w:val="20"/>
        </w:trPr>
        <w:tc>
          <w:tcPr>
            <w:tcW w:w="1663" w:type="dxa"/>
            <w:hideMark/>
          </w:tcPr>
          <w:p w14:paraId="5C1C2305" w14:textId="7593A595" w:rsidR="005B38A0" w:rsidRPr="00110D29" w:rsidRDefault="005B38A0" w:rsidP="009274EB">
            <w:r w:rsidRPr="009274EB">
              <w:rPr>
                <w:color w:val="000000" w:themeColor="text1"/>
              </w:rPr>
              <w:t>CPCCPD3021*</w:t>
            </w:r>
          </w:p>
        </w:tc>
        <w:tc>
          <w:tcPr>
            <w:tcW w:w="7707" w:type="dxa"/>
            <w:hideMark/>
          </w:tcPr>
          <w:p w14:paraId="3E784D0F" w14:textId="3E9858CE" w:rsidR="005B38A0" w:rsidRPr="00110D29" w:rsidRDefault="005B38A0" w:rsidP="005B38A0">
            <w:r w:rsidRPr="00110D29">
              <w:rPr>
                <w:color w:val="000000" w:themeColor="text1"/>
              </w:rPr>
              <w:t>Prepare existing surfaces for painting</w:t>
            </w:r>
          </w:p>
        </w:tc>
      </w:tr>
      <w:tr w:rsidR="00BC15A2" w:rsidRPr="001B3B93" w14:paraId="326456E6" w14:textId="77777777" w:rsidTr="00BC15A2">
        <w:trPr>
          <w:trHeight w:val="20"/>
        </w:trPr>
        <w:tc>
          <w:tcPr>
            <w:tcW w:w="1663" w:type="dxa"/>
          </w:tcPr>
          <w:p w14:paraId="71BF62B7" w14:textId="673B4F70" w:rsidR="00BC15A2" w:rsidRPr="009274EB" w:rsidRDefault="00BC15A2" w:rsidP="009274EB">
            <w:pPr>
              <w:rPr>
                <w:color w:val="000000" w:themeColor="text1"/>
              </w:rPr>
            </w:pPr>
            <w:r w:rsidRPr="009274EB">
              <w:rPr>
                <w:rFonts w:cs="Calibri"/>
              </w:rPr>
              <w:t>CPCCWHS1001</w:t>
            </w:r>
          </w:p>
        </w:tc>
        <w:tc>
          <w:tcPr>
            <w:tcW w:w="7707" w:type="dxa"/>
          </w:tcPr>
          <w:p w14:paraId="563B0CBB" w14:textId="6963767E" w:rsidR="00BC15A2" w:rsidRPr="001B3B93" w:rsidRDefault="00BC15A2" w:rsidP="00BC15A2">
            <w:pPr>
              <w:rPr>
                <w:color w:val="000000" w:themeColor="text1"/>
              </w:rPr>
            </w:pPr>
            <w:r>
              <w:rPr>
                <w:rFonts w:cs="Calibri"/>
              </w:rPr>
              <w:t>Prepare to work safely in the construction industry</w:t>
            </w:r>
          </w:p>
        </w:tc>
      </w:tr>
      <w:tr w:rsidR="005B38A0" w:rsidRPr="001B3B93" w14:paraId="73D95E24" w14:textId="77777777" w:rsidTr="00BC15A2">
        <w:trPr>
          <w:trHeight w:val="20"/>
        </w:trPr>
        <w:tc>
          <w:tcPr>
            <w:tcW w:w="1663" w:type="dxa"/>
            <w:hideMark/>
          </w:tcPr>
          <w:p w14:paraId="7DFC0E06" w14:textId="77777777" w:rsidR="005B38A0" w:rsidRPr="001B3B93" w:rsidRDefault="005B38A0" w:rsidP="009274EB">
            <w:r w:rsidRPr="009274EB">
              <w:rPr>
                <w:color w:val="000000" w:themeColor="text1"/>
              </w:rPr>
              <w:t>MSFFM3011</w:t>
            </w:r>
          </w:p>
        </w:tc>
        <w:tc>
          <w:tcPr>
            <w:tcW w:w="7707" w:type="dxa"/>
            <w:hideMark/>
          </w:tcPr>
          <w:p w14:paraId="49B30526" w14:textId="77777777" w:rsidR="005B38A0" w:rsidRPr="001B3B93" w:rsidRDefault="005B38A0" w:rsidP="005B38A0">
            <w:r w:rsidRPr="001B3B93">
              <w:rPr>
                <w:color w:val="000000" w:themeColor="text1"/>
              </w:rPr>
              <w:t>Measure and draw site layout for manufactured furniture products</w:t>
            </w:r>
          </w:p>
        </w:tc>
      </w:tr>
      <w:bookmarkEnd w:id="2"/>
    </w:tbl>
    <w:p w14:paraId="4EAA6EA1" w14:textId="3ACF57E0" w:rsidR="00A67C04" w:rsidRPr="000E66CD" w:rsidRDefault="00A67C04" w:rsidP="00A67C04">
      <w:pPr>
        <w:pStyle w:val="Heading2"/>
        <w:rPr>
          <w:rFonts w:ascii="Calibri" w:hAnsi="Calibri" w:cs="Calibri"/>
        </w:rPr>
      </w:pPr>
    </w:p>
    <w:bookmarkEnd w:id="0"/>
    <w:p w14:paraId="0705873A" w14:textId="5F89EE4D" w:rsidR="00A67C04" w:rsidRPr="00704A93" w:rsidRDefault="00E87AC3" w:rsidP="00704A93">
      <w:pPr>
        <w:rPr>
          <w:b/>
          <w:bCs/>
        </w:rPr>
      </w:pPr>
      <w:r w:rsidRPr="00704A93">
        <w:rPr>
          <w:b/>
          <w:bCs/>
        </w:rPr>
        <w:t xml:space="preserve">Group A - </w:t>
      </w:r>
      <w:r w:rsidR="00AF0C50" w:rsidRPr="00704A93">
        <w:rPr>
          <w:b/>
          <w:bCs/>
        </w:rPr>
        <w:t>Specialist</w:t>
      </w:r>
      <w:r w:rsidR="00FC1444" w:rsidRPr="00704A93">
        <w:rPr>
          <w:b/>
          <w:bCs/>
        </w:rPr>
        <w:t xml:space="preserve"> Electives</w:t>
      </w:r>
    </w:p>
    <w:p w14:paraId="306C663E" w14:textId="0EA94597" w:rsidR="001A3942" w:rsidRDefault="001A3942" w:rsidP="001A3942">
      <w:pPr>
        <w:rPr>
          <w:rFonts w:cs="Calibri"/>
        </w:rPr>
      </w:pPr>
    </w:p>
    <w:tbl>
      <w:tblPr>
        <w:tblStyle w:val="TableGrid"/>
        <w:tblW w:w="93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7"/>
        <w:gridCol w:w="7880"/>
      </w:tblGrid>
      <w:tr w:rsidR="00FF33C8" w:rsidRPr="00FF33C8" w14:paraId="521F1B69" w14:textId="77777777" w:rsidTr="00B37C00">
        <w:trPr>
          <w:trHeight w:val="320"/>
        </w:trPr>
        <w:tc>
          <w:tcPr>
            <w:tcW w:w="1517" w:type="dxa"/>
            <w:noWrap/>
            <w:hideMark/>
          </w:tcPr>
          <w:p w14:paraId="38A956D6" w14:textId="77777777" w:rsidR="00FF33C8" w:rsidRPr="000220AA" w:rsidRDefault="00FF33C8" w:rsidP="00FF33C8">
            <w:pPr>
              <w:rPr>
                <w:rFonts w:cs="Calibri"/>
                <w:color w:val="000000"/>
                <w:szCs w:val="22"/>
              </w:rPr>
            </w:pPr>
            <w:r w:rsidRPr="000220AA">
              <w:rPr>
                <w:rFonts w:cs="Calibri"/>
                <w:color w:val="000000"/>
                <w:szCs w:val="22"/>
              </w:rPr>
              <w:t xml:space="preserve">CPCCCA3012* </w:t>
            </w:r>
          </w:p>
        </w:tc>
        <w:tc>
          <w:tcPr>
            <w:tcW w:w="7880" w:type="dxa"/>
            <w:noWrap/>
            <w:hideMark/>
          </w:tcPr>
          <w:p w14:paraId="5375327F" w14:textId="77777777" w:rsidR="00FF33C8" w:rsidRPr="000220AA" w:rsidRDefault="00FF33C8" w:rsidP="00FF33C8">
            <w:pPr>
              <w:rPr>
                <w:rFonts w:cs="Calibri"/>
                <w:color w:val="000000"/>
                <w:szCs w:val="22"/>
              </w:rPr>
            </w:pPr>
            <w:r w:rsidRPr="000220AA">
              <w:rPr>
                <w:rFonts w:cs="Calibri"/>
                <w:color w:val="000000"/>
                <w:szCs w:val="22"/>
              </w:rPr>
              <w:t xml:space="preserve">Frame and fit wet area fixtures </w:t>
            </w:r>
          </w:p>
        </w:tc>
      </w:tr>
      <w:tr w:rsidR="00FF33C8" w:rsidRPr="00FF33C8" w14:paraId="709A5140" w14:textId="77777777" w:rsidTr="00B37C00">
        <w:trPr>
          <w:trHeight w:val="320"/>
        </w:trPr>
        <w:tc>
          <w:tcPr>
            <w:tcW w:w="1517" w:type="dxa"/>
            <w:noWrap/>
            <w:hideMark/>
          </w:tcPr>
          <w:p w14:paraId="0E6B6CDB" w14:textId="77777777" w:rsidR="00FF33C8" w:rsidRPr="001B3B93" w:rsidRDefault="00FF33C8" w:rsidP="00FF33C8">
            <w:pPr>
              <w:rPr>
                <w:rFonts w:cs="Calibri"/>
                <w:color w:val="000000"/>
                <w:szCs w:val="22"/>
              </w:rPr>
            </w:pPr>
            <w:r w:rsidRPr="001B3B93">
              <w:rPr>
                <w:rFonts w:cs="Calibri"/>
                <w:color w:val="000000"/>
                <w:szCs w:val="22"/>
              </w:rPr>
              <w:t xml:space="preserve">CPCCCA3016* </w:t>
            </w:r>
          </w:p>
        </w:tc>
        <w:tc>
          <w:tcPr>
            <w:tcW w:w="7880" w:type="dxa"/>
            <w:noWrap/>
            <w:hideMark/>
          </w:tcPr>
          <w:p w14:paraId="4A3BBBA4" w14:textId="77777777" w:rsidR="00FF33C8" w:rsidRPr="001B3B93" w:rsidRDefault="00FF33C8" w:rsidP="00FF33C8">
            <w:pPr>
              <w:rPr>
                <w:rFonts w:cs="Calibri"/>
                <w:color w:val="000000"/>
                <w:szCs w:val="22"/>
              </w:rPr>
            </w:pPr>
            <w:r w:rsidRPr="001B3B93">
              <w:rPr>
                <w:rFonts w:cs="Calibri"/>
                <w:color w:val="000000"/>
                <w:szCs w:val="22"/>
              </w:rPr>
              <w:t>Construct, assemble and install timber external stairs</w:t>
            </w:r>
          </w:p>
        </w:tc>
      </w:tr>
      <w:tr w:rsidR="00FF33C8" w:rsidRPr="00FF33C8" w14:paraId="662DD36C" w14:textId="77777777" w:rsidTr="00B37C00">
        <w:trPr>
          <w:trHeight w:val="320"/>
        </w:trPr>
        <w:tc>
          <w:tcPr>
            <w:tcW w:w="1517" w:type="dxa"/>
            <w:noWrap/>
            <w:hideMark/>
          </w:tcPr>
          <w:p w14:paraId="6B2BF9CF" w14:textId="77777777" w:rsidR="00FF33C8" w:rsidRPr="001B3B93" w:rsidRDefault="00FF33C8" w:rsidP="00FF33C8">
            <w:pPr>
              <w:rPr>
                <w:rFonts w:cs="Calibri"/>
                <w:color w:val="000000"/>
                <w:szCs w:val="22"/>
              </w:rPr>
            </w:pPr>
            <w:r w:rsidRPr="001B3B93">
              <w:rPr>
                <w:rFonts w:cs="Calibri"/>
                <w:color w:val="000000"/>
                <w:szCs w:val="22"/>
              </w:rPr>
              <w:t>CPCCCA3024*</w:t>
            </w:r>
          </w:p>
        </w:tc>
        <w:tc>
          <w:tcPr>
            <w:tcW w:w="7880" w:type="dxa"/>
            <w:noWrap/>
            <w:hideMark/>
          </w:tcPr>
          <w:p w14:paraId="111B7A41" w14:textId="77777777" w:rsidR="00FF33C8" w:rsidRPr="001B3B93" w:rsidRDefault="00FF33C8" w:rsidP="00FF33C8">
            <w:pPr>
              <w:rPr>
                <w:rFonts w:cs="Calibri"/>
                <w:color w:val="000000"/>
                <w:szCs w:val="22"/>
              </w:rPr>
            </w:pPr>
            <w:r w:rsidRPr="001B3B93">
              <w:rPr>
                <w:rFonts w:cs="Calibri"/>
                <w:color w:val="000000"/>
                <w:szCs w:val="22"/>
              </w:rPr>
              <w:t>Install lining, panelling and moulding</w:t>
            </w:r>
          </w:p>
        </w:tc>
      </w:tr>
      <w:tr w:rsidR="000220AA" w:rsidRPr="00FF33C8" w14:paraId="4F6E682C" w14:textId="77777777" w:rsidTr="00B37C00">
        <w:trPr>
          <w:trHeight w:val="320"/>
        </w:trPr>
        <w:tc>
          <w:tcPr>
            <w:tcW w:w="1517" w:type="dxa"/>
            <w:noWrap/>
          </w:tcPr>
          <w:p w14:paraId="1DD372F1" w14:textId="1CBFC1F5" w:rsidR="000220AA" w:rsidRPr="001B3B93" w:rsidRDefault="000220AA" w:rsidP="000220AA">
            <w:pPr>
              <w:rPr>
                <w:rFonts w:cs="Calibri"/>
                <w:color w:val="000000"/>
                <w:szCs w:val="22"/>
              </w:rPr>
            </w:pPr>
            <w:r w:rsidRPr="001B3B93">
              <w:rPr>
                <w:rFonts w:cs="Calibri"/>
                <w:color w:val="000000"/>
                <w:szCs w:val="22"/>
              </w:rPr>
              <w:t xml:space="preserve">CPCCJN3003* </w:t>
            </w:r>
          </w:p>
        </w:tc>
        <w:tc>
          <w:tcPr>
            <w:tcW w:w="7880" w:type="dxa"/>
            <w:noWrap/>
          </w:tcPr>
          <w:p w14:paraId="53ED3DF3" w14:textId="038085FC" w:rsidR="000220AA" w:rsidRPr="001B3B93" w:rsidRDefault="000220AA" w:rsidP="000220AA">
            <w:pPr>
              <w:rPr>
                <w:rFonts w:cs="Calibri"/>
                <w:color w:val="000000"/>
                <w:szCs w:val="22"/>
              </w:rPr>
            </w:pPr>
            <w:r w:rsidRPr="001B3B93">
              <w:rPr>
                <w:rFonts w:cs="Calibri"/>
                <w:color w:val="000000"/>
                <w:szCs w:val="22"/>
              </w:rPr>
              <w:t>Manufacture components for doors, windows and frames</w:t>
            </w:r>
          </w:p>
        </w:tc>
      </w:tr>
      <w:tr w:rsidR="000220AA" w:rsidRPr="00FF33C8" w14:paraId="19B55E8D" w14:textId="77777777" w:rsidTr="00B37C00">
        <w:trPr>
          <w:trHeight w:val="320"/>
        </w:trPr>
        <w:tc>
          <w:tcPr>
            <w:tcW w:w="1517" w:type="dxa"/>
            <w:noWrap/>
            <w:hideMark/>
          </w:tcPr>
          <w:p w14:paraId="00BE8889" w14:textId="77777777" w:rsidR="000220AA" w:rsidRPr="001B3B93" w:rsidRDefault="000220AA" w:rsidP="000220AA">
            <w:pPr>
              <w:rPr>
                <w:rFonts w:cs="Calibri"/>
                <w:color w:val="000000"/>
                <w:szCs w:val="22"/>
              </w:rPr>
            </w:pPr>
            <w:r w:rsidRPr="001B3B93">
              <w:rPr>
                <w:rFonts w:cs="Calibri"/>
                <w:color w:val="000000"/>
                <w:szCs w:val="22"/>
              </w:rPr>
              <w:t>CPCCJS3003*</w:t>
            </w:r>
          </w:p>
        </w:tc>
        <w:tc>
          <w:tcPr>
            <w:tcW w:w="7880" w:type="dxa"/>
            <w:noWrap/>
            <w:hideMark/>
          </w:tcPr>
          <w:p w14:paraId="28888DD1" w14:textId="77777777" w:rsidR="000220AA" w:rsidRPr="001B3B93" w:rsidRDefault="000220AA" w:rsidP="000220AA">
            <w:pPr>
              <w:rPr>
                <w:rFonts w:cs="Calibri"/>
                <w:color w:val="000000"/>
                <w:szCs w:val="22"/>
              </w:rPr>
            </w:pPr>
            <w:r w:rsidRPr="001B3B93">
              <w:rPr>
                <w:rFonts w:cs="Calibri"/>
                <w:color w:val="000000"/>
                <w:szCs w:val="22"/>
              </w:rPr>
              <w:t>Assemble and install stairs</w:t>
            </w:r>
          </w:p>
        </w:tc>
      </w:tr>
      <w:tr w:rsidR="000220AA" w:rsidRPr="00FF33C8" w14:paraId="5877D0C7" w14:textId="77777777" w:rsidTr="00B37C00">
        <w:trPr>
          <w:trHeight w:val="320"/>
        </w:trPr>
        <w:tc>
          <w:tcPr>
            <w:tcW w:w="1517" w:type="dxa"/>
            <w:noWrap/>
            <w:hideMark/>
          </w:tcPr>
          <w:p w14:paraId="5DF8FB1C" w14:textId="77777777" w:rsidR="000220AA" w:rsidRPr="001B3B93" w:rsidRDefault="000220AA" w:rsidP="000220AA">
            <w:pPr>
              <w:rPr>
                <w:rFonts w:cs="Calibri"/>
                <w:color w:val="000000"/>
                <w:szCs w:val="22"/>
              </w:rPr>
            </w:pPr>
            <w:r w:rsidRPr="001B3B93">
              <w:rPr>
                <w:rFonts w:cs="Calibri"/>
                <w:color w:val="000000"/>
                <w:szCs w:val="22"/>
              </w:rPr>
              <w:t>CPCCJS3005*</w:t>
            </w:r>
          </w:p>
        </w:tc>
        <w:tc>
          <w:tcPr>
            <w:tcW w:w="7880" w:type="dxa"/>
            <w:noWrap/>
            <w:hideMark/>
          </w:tcPr>
          <w:p w14:paraId="33C645FD" w14:textId="77777777" w:rsidR="000220AA" w:rsidRPr="001B3B93" w:rsidRDefault="000220AA" w:rsidP="000220AA">
            <w:pPr>
              <w:rPr>
                <w:rFonts w:cs="Calibri"/>
                <w:color w:val="000000"/>
                <w:szCs w:val="22"/>
              </w:rPr>
            </w:pPr>
            <w:r w:rsidRPr="001B3B93">
              <w:rPr>
                <w:rFonts w:cs="Calibri"/>
                <w:color w:val="000000"/>
                <w:szCs w:val="22"/>
              </w:rPr>
              <w:t>Manufacture stair components for curved and geometric stairs</w:t>
            </w:r>
          </w:p>
        </w:tc>
      </w:tr>
      <w:tr w:rsidR="000220AA" w:rsidRPr="00FF33C8" w14:paraId="7F733254" w14:textId="77777777" w:rsidTr="00B37C00">
        <w:trPr>
          <w:trHeight w:val="320"/>
        </w:trPr>
        <w:tc>
          <w:tcPr>
            <w:tcW w:w="1517" w:type="dxa"/>
            <w:noWrap/>
          </w:tcPr>
          <w:p w14:paraId="403B312B" w14:textId="5C36DF88" w:rsidR="000220AA" w:rsidRPr="001B3B93" w:rsidRDefault="000220AA" w:rsidP="000220AA">
            <w:pPr>
              <w:rPr>
                <w:rFonts w:cs="Calibri"/>
                <w:color w:val="000000"/>
                <w:szCs w:val="22"/>
              </w:rPr>
            </w:pPr>
            <w:r w:rsidRPr="000220AA">
              <w:rPr>
                <w:rFonts w:cs="Calibri"/>
                <w:color w:val="000000"/>
                <w:szCs w:val="22"/>
              </w:rPr>
              <w:t>CPCCJS3004*</w:t>
            </w:r>
          </w:p>
        </w:tc>
        <w:tc>
          <w:tcPr>
            <w:tcW w:w="7880" w:type="dxa"/>
            <w:noWrap/>
          </w:tcPr>
          <w:p w14:paraId="39DA1C0F" w14:textId="402A5AFB" w:rsidR="000220AA" w:rsidRPr="001B3B93" w:rsidRDefault="000220AA" w:rsidP="000220AA">
            <w:pPr>
              <w:rPr>
                <w:rFonts w:cs="Calibri"/>
                <w:color w:val="000000"/>
                <w:szCs w:val="22"/>
              </w:rPr>
            </w:pPr>
            <w:r w:rsidRPr="000220AA">
              <w:rPr>
                <w:rFonts w:cs="Calibri"/>
                <w:color w:val="000000"/>
                <w:szCs w:val="22"/>
              </w:rPr>
              <w:t>Manufacture and install continuous handrailing and special stair components</w:t>
            </w:r>
          </w:p>
        </w:tc>
      </w:tr>
      <w:tr w:rsidR="000220AA" w:rsidRPr="00FF33C8" w14:paraId="5A2DC89A" w14:textId="77777777" w:rsidTr="000220AA">
        <w:trPr>
          <w:trHeight w:val="93"/>
        </w:trPr>
        <w:tc>
          <w:tcPr>
            <w:tcW w:w="1517" w:type="dxa"/>
            <w:noWrap/>
            <w:hideMark/>
          </w:tcPr>
          <w:p w14:paraId="07914248" w14:textId="70A40000" w:rsidR="000220AA" w:rsidRPr="001B3B93" w:rsidRDefault="000220AA" w:rsidP="000220AA">
            <w:pPr>
              <w:rPr>
                <w:rFonts w:cs="Calibri"/>
                <w:color w:val="000000"/>
                <w:szCs w:val="22"/>
              </w:rPr>
            </w:pPr>
            <w:r w:rsidRPr="00FF33C8">
              <w:rPr>
                <w:rFonts w:cs="Calibri"/>
                <w:color w:val="000000"/>
                <w:szCs w:val="22"/>
              </w:rPr>
              <w:t>CPCCJS3006</w:t>
            </w:r>
            <w:r>
              <w:rPr>
                <w:rFonts w:cs="Calibri"/>
                <w:color w:val="000000"/>
                <w:szCs w:val="22"/>
              </w:rPr>
              <w:t>*</w:t>
            </w:r>
            <w:r w:rsidRPr="00FF33C8">
              <w:rPr>
                <w:rFonts w:cs="Calibri"/>
                <w:color w:val="000000"/>
                <w:szCs w:val="22"/>
              </w:rPr>
              <w:t xml:space="preserve"> </w:t>
            </w:r>
          </w:p>
        </w:tc>
        <w:tc>
          <w:tcPr>
            <w:tcW w:w="7880" w:type="dxa"/>
            <w:noWrap/>
            <w:hideMark/>
          </w:tcPr>
          <w:p w14:paraId="6AA86B6B" w14:textId="77777777" w:rsidR="000220AA" w:rsidRPr="001B3B93" w:rsidRDefault="000220AA" w:rsidP="000220AA">
            <w:pPr>
              <w:rPr>
                <w:rFonts w:cs="Calibri"/>
                <w:color w:val="000000"/>
                <w:szCs w:val="22"/>
              </w:rPr>
            </w:pPr>
            <w:r w:rsidRPr="001B3B93">
              <w:rPr>
                <w:rFonts w:cs="Calibri"/>
                <w:color w:val="000000"/>
                <w:szCs w:val="22"/>
              </w:rPr>
              <w:t>Construct, assemble and install composite external stairs</w:t>
            </w:r>
          </w:p>
        </w:tc>
      </w:tr>
      <w:tr w:rsidR="000220AA" w:rsidRPr="00FF33C8" w14:paraId="61C6A338" w14:textId="77777777" w:rsidTr="000220AA">
        <w:trPr>
          <w:trHeight w:val="93"/>
        </w:trPr>
        <w:tc>
          <w:tcPr>
            <w:tcW w:w="1517" w:type="dxa"/>
            <w:noWrap/>
          </w:tcPr>
          <w:p w14:paraId="0F3B4474" w14:textId="0ED8BFE9" w:rsidR="000220AA" w:rsidRPr="00FF33C8" w:rsidRDefault="000220AA" w:rsidP="000220AA">
            <w:pPr>
              <w:rPr>
                <w:rFonts w:cs="Calibri"/>
                <w:color w:val="000000"/>
                <w:szCs w:val="22"/>
              </w:rPr>
            </w:pPr>
            <w:r w:rsidRPr="001B3B93">
              <w:rPr>
                <w:rFonts w:cs="Calibri"/>
                <w:color w:val="000000"/>
                <w:szCs w:val="22"/>
              </w:rPr>
              <w:t>CPCCJS3011*</w:t>
            </w:r>
          </w:p>
        </w:tc>
        <w:tc>
          <w:tcPr>
            <w:tcW w:w="7880" w:type="dxa"/>
            <w:noWrap/>
          </w:tcPr>
          <w:p w14:paraId="6FBDDCA5" w14:textId="2C470BD6" w:rsidR="000220AA" w:rsidRPr="001B3B93" w:rsidRDefault="000220AA" w:rsidP="000220AA">
            <w:pPr>
              <w:rPr>
                <w:rFonts w:cs="Calibri"/>
                <w:color w:val="000000"/>
                <w:szCs w:val="22"/>
              </w:rPr>
            </w:pPr>
            <w:r w:rsidRPr="001B3B93">
              <w:rPr>
                <w:rFonts w:cs="Calibri"/>
                <w:color w:val="000000"/>
                <w:szCs w:val="22"/>
              </w:rPr>
              <w:t>Design and set out stairs</w:t>
            </w:r>
          </w:p>
        </w:tc>
      </w:tr>
    </w:tbl>
    <w:p w14:paraId="0EDF5A18" w14:textId="77777777" w:rsidR="008C6B7F" w:rsidRDefault="008C6B7F" w:rsidP="001A3942">
      <w:pPr>
        <w:rPr>
          <w:rFonts w:cs="Calibri"/>
        </w:rPr>
      </w:pPr>
    </w:p>
    <w:p w14:paraId="20C63833" w14:textId="325CBD7E" w:rsidR="00AF0C50" w:rsidRPr="00704A93" w:rsidRDefault="00E87AC3" w:rsidP="00704A93">
      <w:pPr>
        <w:rPr>
          <w:b/>
          <w:bCs/>
        </w:rPr>
      </w:pPr>
      <w:r w:rsidRPr="00704A93">
        <w:rPr>
          <w:b/>
          <w:bCs/>
        </w:rPr>
        <w:t xml:space="preserve">Group B - </w:t>
      </w:r>
      <w:r w:rsidR="00AF0C50" w:rsidRPr="00704A93">
        <w:rPr>
          <w:b/>
          <w:bCs/>
        </w:rPr>
        <w:t>General Electives</w:t>
      </w:r>
    </w:p>
    <w:p w14:paraId="586091A0" w14:textId="77777777" w:rsidR="00934E7D" w:rsidRPr="00934E7D" w:rsidRDefault="00934E7D" w:rsidP="00934E7D"/>
    <w:tbl>
      <w:tblPr>
        <w:tblW w:w="9179" w:type="dxa"/>
        <w:tblLook w:val="04A0" w:firstRow="1" w:lastRow="0" w:firstColumn="1" w:lastColumn="0" w:noHBand="0" w:noVBand="1"/>
      </w:tblPr>
      <w:tblGrid>
        <w:gridCol w:w="1639"/>
        <w:gridCol w:w="7540"/>
      </w:tblGrid>
      <w:tr w:rsidR="00FF33C8" w:rsidRPr="00FF33C8" w14:paraId="123CD2A6" w14:textId="77777777" w:rsidTr="00436AE6">
        <w:trPr>
          <w:trHeight w:val="320"/>
        </w:trPr>
        <w:tc>
          <w:tcPr>
            <w:tcW w:w="1639" w:type="dxa"/>
            <w:shd w:val="clear" w:color="auto" w:fill="auto"/>
            <w:noWrap/>
            <w:vAlign w:val="center"/>
            <w:hideMark/>
          </w:tcPr>
          <w:p w14:paraId="23AAC51E" w14:textId="5EA0F4A9" w:rsidR="00FF33C8" w:rsidRPr="001B3B93" w:rsidRDefault="00FF33C8" w:rsidP="00FF33C8">
            <w:pPr>
              <w:rPr>
                <w:rFonts w:cs="Calibri"/>
                <w:color w:val="000000"/>
                <w:szCs w:val="22"/>
              </w:rPr>
            </w:pPr>
            <w:r w:rsidRPr="001B3B93">
              <w:rPr>
                <w:rFonts w:cs="Calibri"/>
                <w:color w:val="000000"/>
                <w:szCs w:val="22"/>
              </w:rPr>
              <w:t>CPCC</w:t>
            </w:r>
            <w:r w:rsidR="00DA0B50" w:rsidRPr="001B3B93">
              <w:rPr>
                <w:rFonts w:cs="Calibri"/>
                <w:color w:val="000000"/>
                <w:szCs w:val="22"/>
              </w:rPr>
              <w:t>CA</w:t>
            </w:r>
            <w:r w:rsidRPr="001B3B93">
              <w:rPr>
                <w:rFonts w:cs="Calibri"/>
                <w:color w:val="000000"/>
                <w:szCs w:val="22"/>
              </w:rPr>
              <w:t>3001</w:t>
            </w:r>
            <w:r w:rsidR="00EC6023" w:rsidRPr="001B3B93">
              <w:rPr>
                <w:rFonts w:cs="Calibri"/>
                <w:color w:val="000000"/>
                <w:szCs w:val="22"/>
              </w:rPr>
              <w:t>*</w:t>
            </w:r>
          </w:p>
        </w:tc>
        <w:tc>
          <w:tcPr>
            <w:tcW w:w="7540" w:type="dxa"/>
            <w:shd w:val="clear" w:color="auto" w:fill="auto"/>
            <w:noWrap/>
            <w:vAlign w:val="center"/>
            <w:hideMark/>
          </w:tcPr>
          <w:p w14:paraId="6958E457" w14:textId="77777777" w:rsidR="00FF33C8" w:rsidRPr="001B3B93" w:rsidRDefault="00FF33C8" w:rsidP="00FF33C8">
            <w:pPr>
              <w:rPr>
                <w:rFonts w:cs="Calibri"/>
                <w:color w:val="000000"/>
                <w:szCs w:val="22"/>
              </w:rPr>
            </w:pPr>
            <w:r w:rsidRPr="001B3B93">
              <w:rPr>
                <w:rFonts w:cs="Calibri"/>
                <w:color w:val="000000"/>
                <w:szCs w:val="22"/>
              </w:rPr>
              <w:t>Carry out general demolition of minor building structures</w:t>
            </w:r>
          </w:p>
        </w:tc>
      </w:tr>
      <w:tr w:rsidR="00FF33C8" w:rsidRPr="00FF33C8" w14:paraId="58D99A6E" w14:textId="77777777" w:rsidTr="00436AE6">
        <w:trPr>
          <w:trHeight w:val="320"/>
        </w:trPr>
        <w:tc>
          <w:tcPr>
            <w:tcW w:w="1639" w:type="dxa"/>
            <w:shd w:val="clear" w:color="auto" w:fill="auto"/>
            <w:noWrap/>
            <w:vAlign w:val="center"/>
            <w:hideMark/>
          </w:tcPr>
          <w:p w14:paraId="4269D324" w14:textId="2AEF6252" w:rsidR="00FF33C8" w:rsidRPr="001B3B93" w:rsidRDefault="00FF33C8" w:rsidP="00FF33C8">
            <w:pPr>
              <w:rPr>
                <w:rFonts w:cs="Calibri"/>
                <w:color w:val="000000"/>
                <w:szCs w:val="22"/>
              </w:rPr>
            </w:pPr>
            <w:r w:rsidRPr="001B3B93">
              <w:rPr>
                <w:rFonts w:cs="Calibri"/>
                <w:color w:val="000000"/>
                <w:szCs w:val="22"/>
              </w:rPr>
              <w:t>CPCCCA300</w:t>
            </w:r>
            <w:r w:rsidR="00DA0B50" w:rsidRPr="001B3B93">
              <w:rPr>
                <w:rFonts w:cs="Calibri"/>
                <w:color w:val="000000"/>
                <w:szCs w:val="22"/>
              </w:rPr>
              <w:t>6</w:t>
            </w:r>
            <w:r w:rsidR="00036178" w:rsidRPr="001B3B93">
              <w:rPr>
                <w:rFonts w:cs="Calibri"/>
                <w:color w:val="000000"/>
                <w:szCs w:val="22"/>
              </w:rPr>
              <w:t>*</w:t>
            </w:r>
          </w:p>
        </w:tc>
        <w:tc>
          <w:tcPr>
            <w:tcW w:w="7540" w:type="dxa"/>
            <w:shd w:val="clear" w:color="auto" w:fill="auto"/>
            <w:noWrap/>
            <w:vAlign w:val="center"/>
            <w:hideMark/>
          </w:tcPr>
          <w:p w14:paraId="70D5E5B1" w14:textId="51DCDD7E" w:rsidR="00FF33C8" w:rsidRPr="001B3B93" w:rsidRDefault="00EC6023" w:rsidP="00FF33C8">
            <w:pPr>
              <w:rPr>
                <w:rFonts w:cs="Calibri"/>
                <w:color w:val="000000"/>
                <w:szCs w:val="22"/>
              </w:rPr>
            </w:pPr>
            <w:r w:rsidRPr="001B3B93">
              <w:rPr>
                <w:rFonts w:cs="Calibri"/>
                <w:color w:val="000000"/>
                <w:szCs w:val="22"/>
              </w:rPr>
              <w:t>Erect roof truss</w:t>
            </w:r>
            <w:r w:rsidR="00056268" w:rsidRPr="001B3B93">
              <w:rPr>
                <w:rFonts w:cs="Calibri"/>
                <w:color w:val="000000"/>
                <w:szCs w:val="22"/>
              </w:rPr>
              <w:t>e</w:t>
            </w:r>
            <w:r w:rsidRPr="001B3B93">
              <w:rPr>
                <w:rFonts w:cs="Calibri"/>
                <w:color w:val="000000"/>
                <w:szCs w:val="22"/>
              </w:rPr>
              <w:t>s</w:t>
            </w:r>
          </w:p>
        </w:tc>
      </w:tr>
      <w:tr w:rsidR="00FF33C8" w:rsidRPr="00FF33C8" w14:paraId="63BA7456" w14:textId="77777777" w:rsidTr="00436AE6">
        <w:trPr>
          <w:trHeight w:val="320"/>
        </w:trPr>
        <w:tc>
          <w:tcPr>
            <w:tcW w:w="1639" w:type="dxa"/>
            <w:shd w:val="clear" w:color="auto" w:fill="auto"/>
            <w:noWrap/>
            <w:vAlign w:val="center"/>
            <w:hideMark/>
          </w:tcPr>
          <w:p w14:paraId="2F0653CA" w14:textId="092D53AA" w:rsidR="00FF33C8" w:rsidRPr="001B3B93" w:rsidRDefault="00FF33C8" w:rsidP="00FF33C8">
            <w:pPr>
              <w:rPr>
                <w:rFonts w:cs="Calibri"/>
                <w:color w:val="000000"/>
                <w:szCs w:val="22"/>
              </w:rPr>
            </w:pPr>
            <w:r w:rsidRPr="001B3B93">
              <w:rPr>
                <w:rFonts w:cs="Calibri"/>
                <w:color w:val="000000"/>
                <w:szCs w:val="22"/>
              </w:rPr>
              <w:t>CPCCCA3003</w:t>
            </w:r>
            <w:r w:rsidR="00036178" w:rsidRPr="001B3B93">
              <w:rPr>
                <w:rFonts w:cs="Calibri"/>
                <w:color w:val="000000"/>
                <w:szCs w:val="22"/>
              </w:rPr>
              <w:t>*</w:t>
            </w:r>
          </w:p>
        </w:tc>
        <w:tc>
          <w:tcPr>
            <w:tcW w:w="7540" w:type="dxa"/>
            <w:shd w:val="clear" w:color="auto" w:fill="auto"/>
            <w:noWrap/>
            <w:vAlign w:val="center"/>
            <w:hideMark/>
          </w:tcPr>
          <w:p w14:paraId="20C94074" w14:textId="77777777" w:rsidR="00FF33C8" w:rsidRPr="001B3B93" w:rsidRDefault="00FF33C8" w:rsidP="00FF33C8">
            <w:pPr>
              <w:rPr>
                <w:rFonts w:cs="Calibri"/>
                <w:color w:val="000000"/>
                <w:szCs w:val="22"/>
              </w:rPr>
            </w:pPr>
            <w:r w:rsidRPr="001B3B93">
              <w:rPr>
                <w:rFonts w:cs="Calibri"/>
                <w:color w:val="000000"/>
                <w:szCs w:val="22"/>
              </w:rPr>
              <w:t>Install flooring systems</w:t>
            </w:r>
          </w:p>
        </w:tc>
      </w:tr>
      <w:tr w:rsidR="00FF33C8" w:rsidRPr="00FF33C8" w14:paraId="1D26CAD3" w14:textId="77777777" w:rsidTr="00436AE6">
        <w:trPr>
          <w:trHeight w:val="320"/>
        </w:trPr>
        <w:tc>
          <w:tcPr>
            <w:tcW w:w="1639" w:type="dxa"/>
            <w:shd w:val="clear" w:color="auto" w:fill="auto"/>
            <w:noWrap/>
            <w:vAlign w:val="center"/>
            <w:hideMark/>
          </w:tcPr>
          <w:p w14:paraId="030DEB0D" w14:textId="3C9BBB28" w:rsidR="00FF33C8" w:rsidRPr="001B3B93" w:rsidRDefault="00FF33C8" w:rsidP="00FF33C8">
            <w:pPr>
              <w:rPr>
                <w:rFonts w:cs="Calibri"/>
                <w:color w:val="000000"/>
                <w:szCs w:val="22"/>
              </w:rPr>
            </w:pPr>
            <w:r w:rsidRPr="001B3B93">
              <w:rPr>
                <w:rFonts w:cs="Calibri"/>
                <w:color w:val="000000"/>
                <w:szCs w:val="22"/>
              </w:rPr>
              <w:t>CPCCCA3004</w:t>
            </w:r>
            <w:r w:rsidR="00036178" w:rsidRPr="001B3B93">
              <w:rPr>
                <w:rFonts w:cs="Calibri"/>
                <w:color w:val="000000"/>
                <w:szCs w:val="22"/>
              </w:rPr>
              <w:t>*</w:t>
            </w:r>
          </w:p>
        </w:tc>
        <w:tc>
          <w:tcPr>
            <w:tcW w:w="7540" w:type="dxa"/>
            <w:shd w:val="clear" w:color="auto" w:fill="auto"/>
            <w:noWrap/>
            <w:vAlign w:val="center"/>
            <w:hideMark/>
          </w:tcPr>
          <w:p w14:paraId="47FF031A" w14:textId="6344F3D3" w:rsidR="00FF33C8" w:rsidRPr="001B3B93" w:rsidRDefault="00FF33C8" w:rsidP="00FF33C8">
            <w:pPr>
              <w:rPr>
                <w:rFonts w:cs="Calibri"/>
                <w:color w:val="000000"/>
                <w:szCs w:val="22"/>
              </w:rPr>
            </w:pPr>
            <w:r w:rsidRPr="001B3B93">
              <w:rPr>
                <w:rFonts w:cs="Calibri"/>
                <w:color w:val="000000"/>
                <w:szCs w:val="22"/>
              </w:rPr>
              <w:t xml:space="preserve">Construct </w:t>
            </w:r>
            <w:r w:rsidR="00056268" w:rsidRPr="001B3B93">
              <w:rPr>
                <w:rFonts w:cs="Calibri"/>
                <w:color w:val="000000"/>
                <w:szCs w:val="22"/>
              </w:rPr>
              <w:t xml:space="preserve">and erect </w:t>
            </w:r>
            <w:r w:rsidRPr="001B3B93">
              <w:rPr>
                <w:rFonts w:cs="Calibri"/>
                <w:color w:val="000000"/>
                <w:szCs w:val="22"/>
              </w:rPr>
              <w:t>wall frames</w:t>
            </w:r>
          </w:p>
        </w:tc>
      </w:tr>
      <w:tr w:rsidR="001B20F2" w:rsidRPr="00FF33C8" w14:paraId="61BF036B" w14:textId="77777777" w:rsidTr="00436AE6">
        <w:trPr>
          <w:trHeight w:val="320"/>
        </w:trPr>
        <w:tc>
          <w:tcPr>
            <w:tcW w:w="1639" w:type="dxa"/>
            <w:shd w:val="clear" w:color="auto" w:fill="auto"/>
            <w:noWrap/>
            <w:vAlign w:val="center"/>
          </w:tcPr>
          <w:p w14:paraId="3B8CCA8C" w14:textId="47069B1E" w:rsidR="001B20F2" w:rsidRPr="00FA3DD8" w:rsidRDefault="001B20F2" w:rsidP="00FF33C8">
            <w:pPr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CPCCCA3011</w:t>
            </w:r>
          </w:p>
        </w:tc>
        <w:tc>
          <w:tcPr>
            <w:tcW w:w="7540" w:type="dxa"/>
            <w:shd w:val="clear" w:color="auto" w:fill="auto"/>
            <w:noWrap/>
            <w:vAlign w:val="center"/>
          </w:tcPr>
          <w:p w14:paraId="234323BE" w14:textId="56D27FAA" w:rsidR="001B20F2" w:rsidRPr="00FA3DD8" w:rsidRDefault="001B20F2" w:rsidP="00FF33C8">
            <w:pPr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Refurbish timber sashes to window frames</w:t>
            </w:r>
          </w:p>
        </w:tc>
      </w:tr>
      <w:tr w:rsidR="00FF33C8" w:rsidRPr="00FF33C8" w14:paraId="592DFA39" w14:textId="77777777" w:rsidTr="00436AE6">
        <w:trPr>
          <w:trHeight w:val="320"/>
        </w:trPr>
        <w:tc>
          <w:tcPr>
            <w:tcW w:w="1639" w:type="dxa"/>
            <w:shd w:val="clear" w:color="auto" w:fill="auto"/>
            <w:noWrap/>
            <w:vAlign w:val="center"/>
            <w:hideMark/>
          </w:tcPr>
          <w:p w14:paraId="5146F5F5" w14:textId="77777777" w:rsidR="00FF33C8" w:rsidRPr="001B3B93" w:rsidRDefault="00FF33C8" w:rsidP="00FF33C8">
            <w:pPr>
              <w:rPr>
                <w:rFonts w:cs="Calibri"/>
                <w:color w:val="000000"/>
                <w:szCs w:val="22"/>
              </w:rPr>
            </w:pPr>
            <w:r w:rsidRPr="00FA3DD8">
              <w:rPr>
                <w:rFonts w:cs="Calibri"/>
                <w:color w:val="000000"/>
                <w:szCs w:val="22"/>
              </w:rPr>
              <w:t>CPCCCA3014*</w:t>
            </w:r>
          </w:p>
        </w:tc>
        <w:tc>
          <w:tcPr>
            <w:tcW w:w="7540" w:type="dxa"/>
            <w:shd w:val="clear" w:color="auto" w:fill="auto"/>
            <w:noWrap/>
            <w:vAlign w:val="center"/>
            <w:hideMark/>
          </w:tcPr>
          <w:p w14:paraId="2A56A613" w14:textId="77777777" w:rsidR="00FF33C8" w:rsidRPr="001B3B93" w:rsidRDefault="00FF33C8" w:rsidP="00FF33C8">
            <w:pPr>
              <w:rPr>
                <w:rFonts w:cs="Calibri"/>
                <w:color w:val="000000"/>
                <w:szCs w:val="22"/>
              </w:rPr>
            </w:pPr>
            <w:r w:rsidRPr="00FA3DD8">
              <w:rPr>
                <w:rFonts w:cs="Calibri"/>
                <w:color w:val="000000"/>
                <w:szCs w:val="22"/>
              </w:rPr>
              <w:t>Construct and install bulkheads</w:t>
            </w:r>
          </w:p>
        </w:tc>
      </w:tr>
      <w:tr w:rsidR="00FF33C8" w:rsidRPr="00FF33C8" w14:paraId="6A526DAB" w14:textId="77777777" w:rsidTr="00436AE6">
        <w:trPr>
          <w:trHeight w:val="320"/>
        </w:trPr>
        <w:tc>
          <w:tcPr>
            <w:tcW w:w="1639" w:type="dxa"/>
            <w:shd w:val="clear" w:color="auto" w:fill="auto"/>
            <w:noWrap/>
            <w:vAlign w:val="center"/>
            <w:hideMark/>
          </w:tcPr>
          <w:p w14:paraId="53E535F2" w14:textId="5BC0FC9D" w:rsidR="00FF33C8" w:rsidRPr="001B3B93" w:rsidRDefault="00FF33C8" w:rsidP="00FF33C8">
            <w:pPr>
              <w:rPr>
                <w:rFonts w:cs="Calibri"/>
                <w:color w:val="000000"/>
                <w:szCs w:val="22"/>
              </w:rPr>
            </w:pPr>
            <w:r w:rsidRPr="00FA3DD8">
              <w:rPr>
                <w:rFonts w:cs="Calibri"/>
                <w:color w:val="000000"/>
                <w:szCs w:val="22"/>
              </w:rPr>
              <w:t>CPCCCA3</w:t>
            </w:r>
            <w:r w:rsidR="00DA0B50" w:rsidRPr="00FA3DD8">
              <w:rPr>
                <w:rFonts w:cs="Calibri"/>
                <w:color w:val="000000"/>
                <w:szCs w:val="22"/>
              </w:rPr>
              <w:t>02</w:t>
            </w:r>
            <w:r w:rsidR="000847F0">
              <w:rPr>
                <w:rFonts w:cs="Calibri"/>
                <w:color w:val="000000"/>
                <w:szCs w:val="22"/>
              </w:rPr>
              <w:t>6*</w:t>
            </w:r>
          </w:p>
        </w:tc>
        <w:tc>
          <w:tcPr>
            <w:tcW w:w="7540" w:type="dxa"/>
            <w:shd w:val="clear" w:color="auto" w:fill="auto"/>
            <w:noWrap/>
            <w:vAlign w:val="center"/>
            <w:hideMark/>
          </w:tcPr>
          <w:p w14:paraId="1B536B92" w14:textId="77777777" w:rsidR="00FF33C8" w:rsidRPr="001B3B93" w:rsidRDefault="00FF33C8" w:rsidP="00FF33C8">
            <w:pPr>
              <w:rPr>
                <w:rFonts w:cs="Calibri"/>
                <w:color w:val="000000"/>
                <w:szCs w:val="22"/>
              </w:rPr>
            </w:pPr>
            <w:r w:rsidRPr="00FA3DD8">
              <w:rPr>
                <w:rFonts w:cs="Calibri"/>
                <w:color w:val="000000"/>
                <w:szCs w:val="22"/>
              </w:rPr>
              <w:t>Assemble partitions</w:t>
            </w:r>
          </w:p>
        </w:tc>
      </w:tr>
      <w:tr w:rsidR="00FF33C8" w:rsidRPr="00FF33C8" w14:paraId="38942D70" w14:textId="77777777" w:rsidTr="00436AE6">
        <w:trPr>
          <w:trHeight w:val="320"/>
        </w:trPr>
        <w:tc>
          <w:tcPr>
            <w:tcW w:w="1639" w:type="dxa"/>
            <w:shd w:val="clear" w:color="auto" w:fill="auto"/>
            <w:noWrap/>
            <w:vAlign w:val="center"/>
            <w:hideMark/>
          </w:tcPr>
          <w:p w14:paraId="77462AB6" w14:textId="77777777" w:rsidR="00FF33C8" w:rsidRPr="000220AA" w:rsidRDefault="00FF33C8" w:rsidP="00FF33C8">
            <w:pPr>
              <w:rPr>
                <w:rFonts w:cs="Calibri"/>
                <w:color w:val="000000"/>
                <w:szCs w:val="22"/>
              </w:rPr>
            </w:pPr>
            <w:r w:rsidRPr="000220AA">
              <w:rPr>
                <w:rFonts w:cs="Calibri"/>
                <w:color w:val="000000"/>
                <w:szCs w:val="22"/>
              </w:rPr>
              <w:t>CPCCCM3005</w:t>
            </w:r>
          </w:p>
        </w:tc>
        <w:tc>
          <w:tcPr>
            <w:tcW w:w="7540" w:type="dxa"/>
            <w:shd w:val="clear" w:color="auto" w:fill="auto"/>
            <w:noWrap/>
            <w:vAlign w:val="center"/>
            <w:hideMark/>
          </w:tcPr>
          <w:p w14:paraId="59E1700B" w14:textId="77777777" w:rsidR="00FF33C8" w:rsidRPr="000220AA" w:rsidRDefault="00FF33C8" w:rsidP="00FF33C8">
            <w:pPr>
              <w:rPr>
                <w:rFonts w:cs="Calibri"/>
                <w:color w:val="000000"/>
                <w:szCs w:val="22"/>
              </w:rPr>
            </w:pPr>
            <w:r w:rsidRPr="000220AA">
              <w:rPr>
                <w:rFonts w:cs="Calibri"/>
                <w:color w:val="000000"/>
                <w:szCs w:val="22"/>
              </w:rPr>
              <w:t>Calculate costs of construction work</w:t>
            </w:r>
          </w:p>
        </w:tc>
      </w:tr>
      <w:tr w:rsidR="008C1DAD" w:rsidRPr="00FF33C8" w14:paraId="4D64907F" w14:textId="77777777" w:rsidTr="00436AE6">
        <w:trPr>
          <w:trHeight w:val="320"/>
        </w:trPr>
        <w:tc>
          <w:tcPr>
            <w:tcW w:w="1639" w:type="dxa"/>
            <w:shd w:val="clear" w:color="auto" w:fill="auto"/>
            <w:noWrap/>
            <w:vAlign w:val="center"/>
          </w:tcPr>
          <w:p w14:paraId="1BB7EE7F" w14:textId="7ECD1741" w:rsidR="008C1DAD" w:rsidRPr="005B38A0" w:rsidRDefault="008C1DAD" w:rsidP="008C1DAD">
            <w:pPr>
              <w:shd w:val="clear" w:color="auto" w:fill="FFFFFF"/>
            </w:pPr>
            <w:r w:rsidRPr="005B38A0">
              <w:t>CPCCJN2001</w:t>
            </w:r>
            <w:r w:rsidR="0045587D" w:rsidRPr="005B38A0">
              <w:t>*</w:t>
            </w:r>
            <w:r w:rsidRPr="005B38A0">
              <w:t xml:space="preserve"> </w:t>
            </w:r>
          </w:p>
        </w:tc>
        <w:tc>
          <w:tcPr>
            <w:tcW w:w="7540" w:type="dxa"/>
            <w:shd w:val="clear" w:color="auto" w:fill="auto"/>
            <w:noWrap/>
            <w:vAlign w:val="center"/>
          </w:tcPr>
          <w:p w14:paraId="7A453DE6" w14:textId="17CD0708" w:rsidR="008C1DAD" w:rsidRPr="005B38A0" w:rsidRDefault="008C1DAD" w:rsidP="00FF33C8">
            <w:r w:rsidRPr="005B38A0">
              <w:t>Assemble components </w:t>
            </w:r>
          </w:p>
        </w:tc>
      </w:tr>
      <w:tr w:rsidR="008C1DAD" w:rsidRPr="00FF33C8" w14:paraId="645907E0" w14:textId="77777777" w:rsidTr="00436AE6">
        <w:trPr>
          <w:trHeight w:val="320"/>
        </w:trPr>
        <w:tc>
          <w:tcPr>
            <w:tcW w:w="1639" w:type="dxa"/>
            <w:shd w:val="clear" w:color="auto" w:fill="auto"/>
            <w:noWrap/>
            <w:vAlign w:val="center"/>
          </w:tcPr>
          <w:p w14:paraId="7564DB00" w14:textId="1D02239C" w:rsidR="008C1DAD" w:rsidRPr="005B38A0" w:rsidRDefault="008C1DAD" w:rsidP="00FF33C8">
            <w:r w:rsidRPr="005B38A0">
              <w:t>CPCCJN3005</w:t>
            </w:r>
            <w:r w:rsidR="0045587D" w:rsidRPr="005B38A0">
              <w:t>*</w:t>
            </w:r>
          </w:p>
        </w:tc>
        <w:tc>
          <w:tcPr>
            <w:tcW w:w="7540" w:type="dxa"/>
            <w:shd w:val="clear" w:color="auto" w:fill="auto"/>
            <w:noWrap/>
            <w:vAlign w:val="center"/>
          </w:tcPr>
          <w:p w14:paraId="393293B3" w14:textId="4BE3D8D6" w:rsidR="008C1DAD" w:rsidRPr="005B38A0" w:rsidRDefault="008C1DAD" w:rsidP="008C1DAD">
            <w:pPr>
              <w:shd w:val="clear" w:color="auto" w:fill="FFFFFF"/>
            </w:pPr>
            <w:r w:rsidRPr="005B38A0">
              <w:t>Cut and install glass</w:t>
            </w:r>
          </w:p>
        </w:tc>
      </w:tr>
      <w:tr w:rsidR="00FF33C8" w:rsidRPr="00FF33C8" w14:paraId="4249544B" w14:textId="77777777" w:rsidTr="00436AE6">
        <w:trPr>
          <w:trHeight w:val="320"/>
        </w:trPr>
        <w:tc>
          <w:tcPr>
            <w:tcW w:w="1639" w:type="dxa"/>
            <w:shd w:val="clear" w:color="auto" w:fill="auto"/>
            <w:noWrap/>
            <w:vAlign w:val="center"/>
            <w:hideMark/>
          </w:tcPr>
          <w:p w14:paraId="279FFA8E" w14:textId="19DC14D8" w:rsidR="00FF33C8" w:rsidRPr="000220AA" w:rsidRDefault="00FF33C8" w:rsidP="00FF33C8">
            <w:pPr>
              <w:rPr>
                <w:rFonts w:cs="Calibri"/>
                <w:color w:val="000000"/>
                <w:szCs w:val="22"/>
              </w:rPr>
            </w:pPr>
            <w:r w:rsidRPr="000220AA">
              <w:rPr>
                <w:rFonts w:cs="Calibri"/>
                <w:color w:val="000000"/>
                <w:szCs w:val="22"/>
              </w:rPr>
              <w:t>CPCCSH2003</w:t>
            </w:r>
            <w:r w:rsidR="00DA0B50" w:rsidRPr="000220AA">
              <w:rPr>
                <w:rFonts w:cs="Calibri"/>
                <w:color w:val="000000"/>
                <w:szCs w:val="22"/>
              </w:rPr>
              <w:t>A</w:t>
            </w:r>
            <w:r w:rsidRPr="000220AA">
              <w:rPr>
                <w:rFonts w:cs="Calibri"/>
                <w:color w:val="000000"/>
                <w:szCs w:val="22"/>
              </w:rPr>
              <w:t>*</w:t>
            </w:r>
          </w:p>
        </w:tc>
        <w:tc>
          <w:tcPr>
            <w:tcW w:w="7540" w:type="dxa"/>
            <w:shd w:val="clear" w:color="auto" w:fill="auto"/>
            <w:noWrap/>
            <w:vAlign w:val="center"/>
            <w:hideMark/>
          </w:tcPr>
          <w:p w14:paraId="3F5BDD65" w14:textId="77777777" w:rsidR="00FF33C8" w:rsidRPr="000220AA" w:rsidRDefault="00FF33C8" w:rsidP="00FF33C8">
            <w:pPr>
              <w:rPr>
                <w:rFonts w:cs="Calibri"/>
                <w:color w:val="000000"/>
                <w:szCs w:val="22"/>
              </w:rPr>
            </w:pPr>
            <w:r w:rsidRPr="000220AA">
              <w:rPr>
                <w:rFonts w:cs="Calibri"/>
                <w:color w:val="000000"/>
                <w:szCs w:val="22"/>
              </w:rPr>
              <w:t>Apply and install sealant and sealant devices</w:t>
            </w:r>
          </w:p>
        </w:tc>
      </w:tr>
      <w:tr w:rsidR="00FF33C8" w:rsidRPr="00FF33C8" w14:paraId="18BF8F34" w14:textId="77777777" w:rsidTr="00436AE6">
        <w:trPr>
          <w:trHeight w:val="320"/>
        </w:trPr>
        <w:tc>
          <w:tcPr>
            <w:tcW w:w="1639" w:type="dxa"/>
            <w:shd w:val="clear" w:color="auto" w:fill="auto"/>
            <w:noWrap/>
            <w:vAlign w:val="center"/>
            <w:hideMark/>
          </w:tcPr>
          <w:p w14:paraId="12338A9B" w14:textId="77777777" w:rsidR="00FF33C8" w:rsidRPr="000220AA" w:rsidRDefault="00FF33C8" w:rsidP="00FF33C8">
            <w:pPr>
              <w:rPr>
                <w:rFonts w:cs="Calibri"/>
                <w:color w:val="000000"/>
                <w:szCs w:val="22"/>
              </w:rPr>
            </w:pPr>
            <w:r w:rsidRPr="000220AA">
              <w:rPr>
                <w:rFonts w:cs="Calibri"/>
                <w:color w:val="000000"/>
                <w:szCs w:val="22"/>
              </w:rPr>
              <w:t>CPCCSH3001</w:t>
            </w:r>
          </w:p>
        </w:tc>
        <w:tc>
          <w:tcPr>
            <w:tcW w:w="7540" w:type="dxa"/>
            <w:shd w:val="clear" w:color="auto" w:fill="auto"/>
            <w:noWrap/>
            <w:vAlign w:val="center"/>
            <w:hideMark/>
          </w:tcPr>
          <w:p w14:paraId="5E59091D" w14:textId="319AEC53" w:rsidR="00FF33C8" w:rsidRPr="000220AA" w:rsidRDefault="00DA0B50" w:rsidP="00DA0B50">
            <w:pPr>
              <w:pStyle w:val="Heading2"/>
              <w:shd w:val="clear" w:color="auto" w:fill="FFFFFF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220A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Fabricate shopfitting components using CNC machines</w:t>
            </w:r>
          </w:p>
        </w:tc>
      </w:tr>
      <w:tr w:rsidR="00FF33C8" w:rsidRPr="00FF33C8" w14:paraId="641930F4" w14:textId="77777777" w:rsidTr="00436AE6">
        <w:trPr>
          <w:trHeight w:val="320"/>
        </w:trPr>
        <w:tc>
          <w:tcPr>
            <w:tcW w:w="1639" w:type="dxa"/>
            <w:shd w:val="clear" w:color="auto" w:fill="auto"/>
            <w:noWrap/>
            <w:vAlign w:val="center"/>
            <w:hideMark/>
          </w:tcPr>
          <w:p w14:paraId="07E5866D" w14:textId="77777777" w:rsidR="00FF33C8" w:rsidRPr="000220AA" w:rsidRDefault="00FF33C8" w:rsidP="00FF33C8">
            <w:pPr>
              <w:rPr>
                <w:rFonts w:cs="Calibri"/>
                <w:color w:val="000000"/>
                <w:szCs w:val="22"/>
              </w:rPr>
            </w:pPr>
            <w:r w:rsidRPr="000220AA">
              <w:rPr>
                <w:rFonts w:cs="Calibri"/>
                <w:color w:val="000000"/>
                <w:szCs w:val="22"/>
              </w:rPr>
              <w:t>CPCCSH3005</w:t>
            </w:r>
          </w:p>
        </w:tc>
        <w:tc>
          <w:tcPr>
            <w:tcW w:w="7540" w:type="dxa"/>
            <w:shd w:val="clear" w:color="auto" w:fill="auto"/>
            <w:noWrap/>
            <w:vAlign w:val="center"/>
            <w:hideMark/>
          </w:tcPr>
          <w:p w14:paraId="0B62B07C" w14:textId="1B94B547" w:rsidR="00FF33C8" w:rsidRPr="000220AA" w:rsidRDefault="00DA0B50" w:rsidP="00FF33C8">
            <w:pPr>
              <w:rPr>
                <w:rFonts w:cs="Calibri"/>
                <w:color w:val="000000"/>
                <w:szCs w:val="22"/>
              </w:rPr>
            </w:pPr>
            <w:r w:rsidRPr="000220AA">
              <w:rPr>
                <w:rFonts w:cs="Calibri"/>
                <w:color w:val="000000"/>
                <w:szCs w:val="22"/>
              </w:rPr>
              <w:t xml:space="preserve">Apply and trim decorative additions to </w:t>
            </w:r>
            <w:proofErr w:type="spellStart"/>
            <w:r w:rsidRPr="000220AA">
              <w:rPr>
                <w:rFonts w:cs="Calibri"/>
                <w:color w:val="000000"/>
                <w:szCs w:val="22"/>
              </w:rPr>
              <w:t>shopfittings</w:t>
            </w:r>
            <w:proofErr w:type="spellEnd"/>
            <w:r w:rsidRPr="000220AA">
              <w:rPr>
                <w:rFonts w:cs="Calibri"/>
                <w:color w:val="000000"/>
                <w:szCs w:val="22"/>
              </w:rPr>
              <w:t xml:space="preserve"> and components </w:t>
            </w:r>
          </w:p>
        </w:tc>
      </w:tr>
      <w:tr w:rsidR="00FF33C8" w:rsidRPr="00FF33C8" w14:paraId="102A61BE" w14:textId="77777777" w:rsidTr="00436AE6">
        <w:trPr>
          <w:trHeight w:val="320"/>
        </w:trPr>
        <w:tc>
          <w:tcPr>
            <w:tcW w:w="1639" w:type="dxa"/>
            <w:shd w:val="clear" w:color="auto" w:fill="auto"/>
            <w:noWrap/>
            <w:vAlign w:val="center"/>
            <w:hideMark/>
          </w:tcPr>
          <w:p w14:paraId="3577EB6A" w14:textId="77777777" w:rsidR="00FF33C8" w:rsidRPr="001B3B93" w:rsidRDefault="00FF33C8" w:rsidP="00FF33C8">
            <w:pPr>
              <w:rPr>
                <w:rFonts w:cs="Calibri"/>
                <w:color w:val="000000"/>
                <w:szCs w:val="22"/>
              </w:rPr>
            </w:pPr>
            <w:r w:rsidRPr="001B3B93">
              <w:rPr>
                <w:rFonts w:cs="Calibri"/>
                <w:color w:val="000000"/>
                <w:szCs w:val="22"/>
              </w:rPr>
              <w:t>CPCCSH3006</w:t>
            </w:r>
          </w:p>
        </w:tc>
        <w:tc>
          <w:tcPr>
            <w:tcW w:w="7540" w:type="dxa"/>
            <w:shd w:val="clear" w:color="auto" w:fill="auto"/>
            <w:noWrap/>
            <w:vAlign w:val="center"/>
            <w:hideMark/>
          </w:tcPr>
          <w:p w14:paraId="548F1520" w14:textId="0AF09BBA" w:rsidR="00FF33C8" w:rsidRPr="001B3B93" w:rsidRDefault="005C16B6" w:rsidP="00FF33C8">
            <w:pPr>
              <w:rPr>
                <w:rFonts w:cs="Calibri"/>
                <w:color w:val="000000"/>
                <w:szCs w:val="22"/>
              </w:rPr>
            </w:pPr>
            <w:r w:rsidRPr="001B3B93">
              <w:rPr>
                <w:rFonts w:cs="Calibri"/>
                <w:color w:val="000000"/>
                <w:szCs w:val="22"/>
              </w:rPr>
              <w:t xml:space="preserve">Prepare </w:t>
            </w:r>
            <w:proofErr w:type="spellStart"/>
            <w:r w:rsidRPr="001B3B93">
              <w:rPr>
                <w:rFonts w:cs="Calibri"/>
                <w:color w:val="000000"/>
                <w:szCs w:val="22"/>
              </w:rPr>
              <w:t>shopfittings</w:t>
            </w:r>
            <w:proofErr w:type="spellEnd"/>
            <w:r w:rsidRPr="001B3B93">
              <w:rPr>
                <w:rFonts w:cs="Calibri"/>
                <w:color w:val="000000"/>
                <w:szCs w:val="22"/>
              </w:rPr>
              <w:t xml:space="preserve"> and surfaces and apply liquid finishes </w:t>
            </w:r>
          </w:p>
        </w:tc>
      </w:tr>
      <w:tr w:rsidR="006B3C33" w:rsidRPr="00FF33C8" w14:paraId="7354E492" w14:textId="77777777" w:rsidTr="00436AE6">
        <w:trPr>
          <w:trHeight w:val="320"/>
        </w:trPr>
        <w:tc>
          <w:tcPr>
            <w:tcW w:w="1639" w:type="dxa"/>
            <w:shd w:val="clear" w:color="auto" w:fill="auto"/>
            <w:noWrap/>
            <w:vAlign w:val="center"/>
          </w:tcPr>
          <w:p w14:paraId="05DB646D" w14:textId="4A16F74A" w:rsidR="006B3C33" w:rsidRPr="001B3B93" w:rsidRDefault="006B3C33" w:rsidP="00FF33C8">
            <w:pPr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CPCCWHS2001</w:t>
            </w:r>
          </w:p>
        </w:tc>
        <w:tc>
          <w:tcPr>
            <w:tcW w:w="7540" w:type="dxa"/>
            <w:shd w:val="clear" w:color="auto" w:fill="auto"/>
            <w:noWrap/>
            <w:vAlign w:val="center"/>
          </w:tcPr>
          <w:p w14:paraId="4CA865C4" w14:textId="65030D91" w:rsidR="006B3C33" w:rsidRPr="001B3B93" w:rsidRDefault="006B3C33" w:rsidP="00FF33C8">
            <w:pPr>
              <w:rPr>
                <w:rFonts w:cs="Calibri"/>
                <w:color w:val="000000"/>
                <w:szCs w:val="22"/>
              </w:rPr>
            </w:pPr>
            <w:r w:rsidRPr="000220AA">
              <w:t xml:space="preserve">Apply </w:t>
            </w:r>
            <w:r>
              <w:t>W</w:t>
            </w:r>
            <w:r w:rsidRPr="000220AA">
              <w:t>HS requirements, policies and procedures in the construction industry</w:t>
            </w:r>
          </w:p>
        </w:tc>
      </w:tr>
      <w:tr w:rsidR="00FF33C8" w:rsidRPr="00FF33C8" w14:paraId="06A49DBC" w14:textId="77777777" w:rsidTr="00436AE6">
        <w:trPr>
          <w:trHeight w:val="320"/>
        </w:trPr>
        <w:tc>
          <w:tcPr>
            <w:tcW w:w="1639" w:type="dxa"/>
            <w:shd w:val="clear" w:color="auto" w:fill="auto"/>
            <w:noWrap/>
            <w:vAlign w:val="center"/>
            <w:hideMark/>
          </w:tcPr>
          <w:p w14:paraId="44F465D4" w14:textId="08680E51" w:rsidR="00FF33C8" w:rsidRPr="00FF33C8" w:rsidRDefault="00FF33C8" w:rsidP="00FF33C8">
            <w:pPr>
              <w:rPr>
                <w:color w:val="000000"/>
                <w:szCs w:val="22"/>
              </w:rPr>
            </w:pPr>
            <w:r w:rsidRPr="00FF33C8">
              <w:rPr>
                <w:rFonts w:cs="Calibri"/>
                <w:color w:val="000000" w:themeColor="text1"/>
                <w:szCs w:val="22"/>
              </w:rPr>
              <w:lastRenderedPageBreak/>
              <w:t>CPCWHS3001</w:t>
            </w:r>
          </w:p>
        </w:tc>
        <w:tc>
          <w:tcPr>
            <w:tcW w:w="7540" w:type="dxa"/>
            <w:shd w:val="clear" w:color="auto" w:fill="auto"/>
            <w:noWrap/>
            <w:vAlign w:val="center"/>
            <w:hideMark/>
          </w:tcPr>
          <w:p w14:paraId="6EF34B82" w14:textId="77777777" w:rsidR="00FF33C8" w:rsidRPr="00FF33C8" w:rsidRDefault="00FF33C8" w:rsidP="00FF33C8">
            <w:pPr>
              <w:rPr>
                <w:color w:val="000000"/>
                <w:szCs w:val="22"/>
              </w:rPr>
            </w:pPr>
            <w:r w:rsidRPr="00FF33C8">
              <w:rPr>
                <w:rFonts w:cs="Calibri"/>
                <w:color w:val="000000" w:themeColor="text1"/>
                <w:szCs w:val="22"/>
              </w:rPr>
              <w:t>Identify construction work hazards and select risk control strategies</w:t>
            </w:r>
          </w:p>
        </w:tc>
      </w:tr>
      <w:tr w:rsidR="00FF33C8" w:rsidRPr="00FF33C8" w14:paraId="0A88D23E" w14:textId="77777777" w:rsidTr="00436AE6">
        <w:trPr>
          <w:trHeight w:val="320"/>
        </w:trPr>
        <w:tc>
          <w:tcPr>
            <w:tcW w:w="1639" w:type="dxa"/>
            <w:shd w:val="clear" w:color="auto" w:fill="auto"/>
            <w:noWrap/>
            <w:vAlign w:val="center"/>
            <w:hideMark/>
          </w:tcPr>
          <w:p w14:paraId="7443F129" w14:textId="77777777" w:rsidR="00FF33C8" w:rsidRPr="00FF33C8" w:rsidRDefault="00FF33C8" w:rsidP="00FF33C8">
            <w:pPr>
              <w:rPr>
                <w:color w:val="000000"/>
                <w:szCs w:val="22"/>
              </w:rPr>
            </w:pPr>
            <w:r w:rsidRPr="00FF33C8">
              <w:rPr>
                <w:rFonts w:cs="Calibri"/>
                <w:color w:val="000000" w:themeColor="text1"/>
                <w:szCs w:val="22"/>
              </w:rPr>
              <w:t>MSFFM3009</w:t>
            </w:r>
          </w:p>
        </w:tc>
        <w:tc>
          <w:tcPr>
            <w:tcW w:w="7540" w:type="dxa"/>
            <w:shd w:val="clear" w:color="auto" w:fill="auto"/>
            <w:noWrap/>
            <w:vAlign w:val="center"/>
            <w:hideMark/>
          </w:tcPr>
          <w:p w14:paraId="6D87B71D" w14:textId="77777777" w:rsidR="00FF33C8" w:rsidRPr="00FF33C8" w:rsidRDefault="00FF33C8" w:rsidP="00FF33C8">
            <w:pPr>
              <w:rPr>
                <w:color w:val="000000"/>
                <w:szCs w:val="22"/>
              </w:rPr>
            </w:pPr>
            <w:r w:rsidRPr="00FF33C8">
              <w:rPr>
                <w:rFonts w:cs="Calibri"/>
                <w:color w:val="000000" w:themeColor="text1"/>
                <w:szCs w:val="22"/>
              </w:rPr>
              <w:t>Produce manual and computer-aided production drawings</w:t>
            </w:r>
          </w:p>
        </w:tc>
      </w:tr>
      <w:tr w:rsidR="00FF33C8" w:rsidRPr="00FF33C8" w14:paraId="27318586" w14:textId="77777777" w:rsidTr="00436AE6">
        <w:trPr>
          <w:trHeight w:val="320"/>
        </w:trPr>
        <w:tc>
          <w:tcPr>
            <w:tcW w:w="1639" w:type="dxa"/>
            <w:shd w:val="clear" w:color="auto" w:fill="auto"/>
            <w:noWrap/>
            <w:vAlign w:val="center"/>
            <w:hideMark/>
          </w:tcPr>
          <w:p w14:paraId="5415B3D2" w14:textId="77777777" w:rsidR="00FF33C8" w:rsidRPr="00FF33C8" w:rsidRDefault="00FF33C8" w:rsidP="00FF33C8">
            <w:pPr>
              <w:rPr>
                <w:color w:val="000000"/>
                <w:szCs w:val="22"/>
              </w:rPr>
            </w:pPr>
            <w:r w:rsidRPr="00FF33C8">
              <w:rPr>
                <w:rFonts w:cs="Calibri"/>
                <w:color w:val="000000" w:themeColor="text1"/>
                <w:szCs w:val="22"/>
              </w:rPr>
              <w:t>MSFFM3020</w:t>
            </w:r>
          </w:p>
        </w:tc>
        <w:tc>
          <w:tcPr>
            <w:tcW w:w="7540" w:type="dxa"/>
            <w:shd w:val="clear" w:color="auto" w:fill="auto"/>
            <w:noWrap/>
            <w:vAlign w:val="center"/>
            <w:hideMark/>
          </w:tcPr>
          <w:p w14:paraId="5FA06437" w14:textId="77777777" w:rsidR="00FF33C8" w:rsidRPr="00FF33C8" w:rsidRDefault="00FF33C8" w:rsidP="00FF33C8">
            <w:pPr>
              <w:rPr>
                <w:color w:val="000000"/>
                <w:szCs w:val="22"/>
              </w:rPr>
            </w:pPr>
            <w:r w:rsidRPr="00FF33C8">
              <w:rPr>
                <w:rFonts w:cs="Calibri"/>
                <w:color w:val="000000" w:themeColor="text1"/>
                <w:szCs w:val="22"/>
              </w:rPr>
              <w:t>Fabricate synthetic solid surface products</w:t>
            </w:r>
          </w:p>
        </w:tc>
      </w:tr>
    </w:tbl>
    <w:p w14:paraId="39FC0BB1" w14:textId="77777777" w:rsidR="00AF0C50" w:rsidRDefault="00AF0C50" w:rsidP="001A3942">
      <w:pPr>
        <w:rPr>
          <w:rFonts w:cs="Calibri"/>
        </w:rPr>
      </w:pPr>
    </w:p>
    <w:p w14:paraId="1559600B" w14:textId="77777777" w:rsidR="00AF0C50" w:rsidRPr="000E66CD" w:rsidRDefault="00AF0C50" w:rsidP="001A3942">
      <w:pPr>
        <w:rPr>
          <w:rFonts w:cs="Calibri"/>
        </w:rPr>
      </w:pPr>
    </w:p>
    <w:p w14:paraId="499B1391" w14:textId="745D8A60" w:rsidR="001A3942" w:rsidRDefault="00F32A35" w:rsidP="00704A93">
      <w:pPr>
        <w:rPr>
          <w:b/>
          <w:bCs/>
        </w:rPr>
      </w:pPr>
      <w:r w:rsidRPr="00704A93">
        <w:rPr>
          <w:b/>
          <w:bCs/>
        </w:rPr>
        <w:t>QUALIFICATION MAPPING INFORMATION</w:t>
      </w:r>
    </w:p>
    <w:p w14:paraId="43926934" w14:textId="77777777" w:rsidR="00704A93" w:rsidRPr="00704A93" w:rsidRDefault="00704A93" w:rsidP="00704A93">
      <w:pPr>
        <w:rPr>
          <w:b/>
          <w:bCs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6"/>
        <w:gridCol w:w="2393"/>
        <w:gridCol w:w="3212"/>
        <w:gridCol w:w="1309"/>
      </w:tblGrid>
      <w:tr w:rsidR="000E66CD" w:rsidRPr="000E66CD" w14:paraId="3DC86D8A" w14:textId="77777777" w:rsidTr="00A67C04">
        <w:trPr>
          <w:trHeight w:hRule="exact" w:val="944"/>
        </w:trPr>
        <w:tc>
          <w:tcPr>
            <w:tcW w:w="1164" w:type="pct"/>
            <w:shd w:val="clear" w:color="auto" w:fill="auto"/>
            <w:hideMark/>
          </w:tcPr>
          <w:p w14:paraId="4DE32FEA" w14:textId="77777777" w:rsidR="00A67C04" w:rsidRPr="000E66CD" w:rsidRDefault="00A67C04" w:rsidP="00A87666">
            <w:pPr>
              <w:rPr>
                <w:rFonts w:cs="Calibri"/>
                <w:b/>
              </w:rPr>
            </w:pPr>
            <w:r w:rsidRPr="000E66CD">
              <w:rPr>
                <w:rFonts w:cs="Calibri"/>
                <w:b/>
              </w:rPr>
              <w:t>Code and Title</w:t>
            </w:r>
          </w:p>
        </w:tc>
        <w:tc>
          <w:tcPr>
            <w:tcW w:w="1329" w:type="pct"/>
            <w:shd w:val="clear" w:color="auto" w:fill="auto"/>
            <w:hideMark/>
          </w:tcPr>
          <w:p w14:paraId="1FB20B69" w14:textId="77777777" w:rsidR="00A67C04" w:rsidRPr="000E66CD" w:rsidRDefault="00A67C04" w:rsidP="00A87666">
            <w:pPr>
              <w:rPr>
                <w:rFonts w:cs="Calibri"/>
                <w:b/>
              </w:rPr>
            </w:pPr>
            <w:r w:rsidRPr="000E66CD">
              <w:rPr>
                <w:rFonts w:cs="Calibri"/>
                <w:b/>
              </w:rPr>
              <w:t>CPC08 Construction, Plumbing and Services Training Package</w:t>
            </w:r>
          </w:p>
        </w:tc>
        <w:tc>
          <w:tcPr>
            <w:tcW w:w="1783" w:type="pct"/>
            <w:shd w:val="clear" w:color="auto" w:fill="auto"/>
            <w:hideMark/>
          </w:tcPr>
          <w:p w14:paraId="0C6C8819" w14:textId="77777777" w:rsidR="00A67C04" w:rsidRPr="000E66CD" w:rsidRDefault="00A67C04" w:rsidP="00A87666">
            <w:pPr>
              <w:rPr>
                <w:rFonts w:cs="Calibri"/>
                <w:b/>
              </w:rPr>
            </w:pPr>
            <w:r w:rsidRPr="000E66CD">
              <w:rPr>
                <w:rFonts w:cs="Calibri"/>
                <w:b/>
              </w:rPr>
              <w:t>Comments</w:t>
            </w:r>
          </w:p>
        </w:tc>
        <w:tc>
          <w:tcPr>
            <w:tcW w:w="725" w:type="pct"/>
            <w:shd w:val="clear" w:color="auto" w:fill="auto"/>
            <w:hideMark/>
          </w:tcPr>
          <w:p w14:paraId="7C8C90D0" w14:textId="08702986" w:rsidR="000E66CD" w:rsidRPr="000E66CD" w:rsidRDefault="000E66CD" w:rsidP="00A87666">
            <w:pPr>
              <w:rPr>
                <w:rFonts w:cs="Calibri"/>
                <w:b/>
              </w:rPr>
            </w:pPr>
            <w:r w:rsidRPr="000E66CD">
              <w:rPr>
                <w:rFonts w:cs="Calibri"/>
                <w:b/>
              </w:rPr>
              <w:t>Anticipated</w:t>
            </w:r>
          </w:p>
          <w:p w14:paraId="3AADEF77" w14:textId="51F5B1BA" w:rsidR="00A67C04" w:rsidRPr="000E66CD" w:rsidRDefault="000E66CD" w:rsidP="00A87666">
            <w:pPr>
              <w:rPr>
                <w:rFonts w:cs="Calibri"/>
                <w:b/>
              </w:rPr>
            </w:pPr>
            <w:r w:rsidRPr="000E66CD">
              <w:rPr>
                <w:rFonts w:cs="Calibri"/>
                <w:b/>
              </w:rPr>
              <w:t>e</w:t>
            </w:r>
            <w:r w:rsidR="00A67C04" w:rsidRPr="000E66CD">
              <w:rPr>
                <w:rFonts w:cs="Calibri"/>
                <w:b/>
              </w:rPr>
              <w:t>quivalency statement</w:t>
            </w:r>
          </w:p>
        </w:tc>
      </w:tr>
      <w:tr w:rsidR="000E66CD" w:rsidRPr="000E66CD" w14:paraId="2B45AD34" w14:textId="77777777" w:rsidTr="000E66CD">
        <w:trPr>
          <w:trHeight w:val="28"/>
        </w:trPr>
        <w:tc>
          <w:tcPr>
            <w:tcW w:w="1164" w:type="pct"/>
            <w:shd w:val="clear" w:color="auto" w:fill="auto"/>
            <w:vAlign w:val="center"/>
          </w:tcPr>
          <w:p w14:paraId="4D1F21A5" w14:textId="5D768462" w:rsidR="00A67C04" w:rsidRPr="000E66CD" w:rsidRDefault="00A67C04" w:rsidP="00A87666">
            <w:pPr>
              <w:rPr>
                <w:rFonts w:cs="Calibri"/>
                <w:color w:val="000000"/>
                <w:lang w:eastAsia="en-AU"/>
              </w:rPr>
            </w:pPr>
            <w:r w:rsidRPr="000E66CD">
              <w:rPr>
                <w:rFonts w:cs="Calibri"/>
                <w:color w:val="000000"/>
                <w:lang w:eastAsia="en-AU"/>
              </w:rPr>
              <w:t>CPC3</w:t>
            </w:r>
            <w:r w:rsidR="002F3D4E">
              <w:rPr>
                <w:rFonts w:cs="Calibri"/>
                <w:color w:val="000000"/>
                <w:lang w:eastAsia="en-AU"/>
              </w:rPr>
              <w:t>19</w:t>
            </w:r>
            <w:r w:rsidR="00704A93">
              <w:rPr>
                <w:rFonts w:cs="Calibri"/>
                <w:color w:val="000000"/>
                <w:lang w:eastAsia="en-AU"/>
              </w:rPr>
              <w:t>20</w:t>
            </w:r>
            <w:r w:rsidRPr="000E66CD">
              <w:rPr>
                <w:rFonts w:cs="Calibri"/>
                <w:color w:val="000000"/>
                <w:lang w:eastAsia="en-AU"/>
              </w:rPr>
              <w:t xml:space="preserve"> Certificate III in Joinery </w:t>
            </w:r>
          </w:p>
        </w:tc>
        <w:tc>
          <w:tcPr>
            <w:tcW w:w="1329" w:type="pct"/>
            <w:shd w:val="clear" w:color="auto" w:fill="auto"/>
            <w:vAlign w:val="center"/>
          </w:tcPr>
          <w:p w14:paraId="3E5AA0F7" w14:textId="77777777" w:rsidR="00A67C04" w:rsidRPr="000E66CD" w:rsidRDefault="00A67C04" w:rsidP="00A87666">
            <w:pPr>
              <w:rPr>
                <w:rFonts w:cs="Calibri"/>
              </w:rPr>
            </w:pPr>
            <w:r w:rsidRPr="000E66CD">
              <w:rPr>
                <w:rFonts w:cs="Calibri"/>
              </w:rPr>
              <w:t xml:space="preserve">CPC31912 Certificate III in Joinery </w:t>
            </w:r>
          </w:p>
          <w:p w14:paraId="35DDFE65" w14:textId="51C2C1C8" w:rsidR="00A67C04" w:rsidRPr="000E66CD" w:rsidRDefault="00A67C04" w:rsidP="00A87666">
            <w:pPr>
              <w:rPr>
                <w:rFonts w:cs="Calibri"/>
              </w:rPr>
            </w:pPr>
          </w:p>
        </w:tc>
        <w:tc>
          <w:tcPr>
            <w:tcW w:w="1783" w:type="pct"/>
            <w:shd w:val="clear" w:color="auto" w:fill="auto"/>
          </w:tcPr>
          <w:p w14:paraId="20753A4A" w14:textId="76AA156A" w:rsidR="00A67C04" w:rsidRPr="000E66CD" w:rsidRDefault="00A67C04" w:rsidP="00A87666">
            <w:pPr>
              <w:rPr>
                <w:rFonts w:cs="Calibri"/>
              </w:rPr>
            </w:pPr>
            <w:r w:rsidRPr="000E66CD">
              <w:rPr>
                <w:rFonts w:cs="Calibri"/>
              </w:rPr>
              <w:t xml:space="preserve">Supersedes and is </w:t>
            </w:r>
            <w:r w:rsidR="000E66CD" w:rsidRPr="000E66CD">
              <w:rPr>
                <w:rFonts w:cs="Calibri"/>
              </w:rPr>
              <w:t>equivalent</w:t>
            </w:r>
            <w:r w:rsidRPr="000E66CD">
              <w:rPr>
                <w:rFonts w:cs="Calibri"/>
              </w:rPr>
              <w:t xml:space="preserve"> to:</w:t>
            </w:r>
          </w:p>
          <w:p w14:paraId="5FBF51F3" w14:textId="7977A351" w:rsidR="00A67C04" w:rsidRPr="000E66CD" w:rsidRDefault="00A67C04" w:rsidP="00CE2E12">
            <w:pPr>
              <w:rPr>
                <w:rFonts w:cs="Calibri"/>
              </w:rPr>
            </w:pPr>
            <w:r w:rsidRPr="000E66CD">
              <w:rPr>
                <w:rFonts w:cs="Calibri"/>
              </w:rPr>
              <w:t>CPC31912 Certificate III in Joinery</w:t>
            </w:r>
          </w:p>
        </w:tc>
        <w:tc>
          <w:tcPr>
            <w:tcW w:w="725" w:type="pct"/>
            <w:shd w:val="clear" w:color="auto" w:fill="auto"/>
            <w:vAlign w:val="center"/>
          </w:tcPr>
          <w:p w14:paraId="49B7CD24" w14:textId="23A88C9C" w:rsidR="00A67C04" w:rsidRPr="000E66CD" w:rsidRDefault="000E66CD" w:rsidP="000E66CD">
            <w:pPr>
              <w:jc w:val="center"/>
              <w:rPr>
                <w:rFonts w:cs="Calibri"/>
              </w:rPr>
            </w:pPr>
            <w:r w:rsidRPr="000E66CD">
              <w:rPr>
                <w:rFonts w:cs="Calibri"/>
              </w:rPr>
              <w:t>E</w:t>
            </w:r>
          </w:p>
        </w:tc>
      </w:tr>
      <w:tr w:rsidR="00E95358" w:rsidRPr="000E66CD" w14:paraId="627EF50D" w14:textId="77777777" w:rsidTr="000E66CD">
        <w:trPr>
          <w:trHeight w:val="28"/>
        </w:trPr>
        <w:tc>
          <w:tcPr>
            <w:tcW w:w="1164" w:type="pct"/>
            <w:shd w:val="clear" w:color="auto" w:fill="auto"/>
            <w:vAlign w:val="center"/>
          </w:tcPr>
          <w:p w14:paraId="0CE3B653" w14:textId="00A671EA" w:rsidR="00E95358" w:rsidRPr="000E66CD" w:rsidRDefault="00E95358" w:rsidP="00A87666">
            <w:pPr>
              <w:rPr>
                <w:rFonts w:cs="Calibri"/>
                <w:color w:val="000000"/>
                <w:lang w:eastAsia="en-AU"/>
              </w:rPr>
            </w:pPr>
            <w:r w:rsidRPr="000E66CD">
              <w:rPr>
                <w:rFonts w:cs="Calibri"/>
                <w:color w:val="000000"/>
                <w:lang w:eastAsia="en-AU"/>
              </w:rPr>
              <w:t>CPC3</w:t>
            </w:r>
            <w:r>
              <w:rPr>
                <w:rFonts w:cs="Calibri"/>
                <w:color w:val="000000"/>
                <w:lang w:eastAsia="en-AU"/>
              </w:rPr>
              <w:t>1</w:t>
            </w:r>
            <w:r w:rsidR="00CC4567">
              <w:rPr>
                <w:rFonts w:cs="Calibri"/>
                <w:color w:val="000000"/>
                <w:lang w:eastAsia="en-AU"/>
              </w:rPr>
              <w:t>9</w:t>
            </w:r>
            <w:r w:rsidR="00704A93">
              <w:rPr>
                <w:rFonts w:cs="Calibri"/>
                <w:color w:val="000000"/>
                <w:lang w:eastAsia="en-AU"/>
              </w:rPr>
              <w:t>20</w:t>
            </w:r>
            <w:r w:rsidRPr="000E66CD">
              <w:rPr>
                <w:rFonts w:cs="Calibri"/>
                <w:color w:val="000000"/>
                <w:lang w:eastAsia="en-AU"/>
              </w:rPr>
              <w:t xml:space="preserve"> Certificate III in Joinery</w:t>
            </w:r>
          </w:p>
        </w:tc>
        <w:tc>
          <w:tcPr>
            <w:tcW w:w="1329" w:type="pct"/>
            <w:shd w:val="clear" w:color="auto" w:fill="auto"/>
            <w:vAlign w:val="center"/>
          </w:tcPr>
          <w:p w14:paraId="16D63F29" w14:textId="37910586" w:rsidR="00E95358" w:rsidRPr="000E66CD" w:rsidRDefault="00E95358" w:rsidP="00A87666">
            <w:pPr>
              <w:rPr>
                <w:rFonts w:cs="Calibri"/>
              </w:rPr>
            </w:pPr>
            <w:r w:rsidRPr="000E66CD">
              <w:rPr>
                <w:rFonts w:cs="Calibri"/>
              </w:rPr>
              <w:t>CPC32211 Certificate III in Joinery (Stairs)</w:t>
            </w:r>
          </w:p>
        </w:tc>
        <w:tc>
          <w:tcPr>
            <w:tcW w:w="1783" w:type="pct"/>
            <w:shd w:val="clear" w:color="auto" w:fill="auto"/>
          </w:tcPr>
          <w:p w14:paraId="021B44DF" w14:textId="77777777" w:rsidR="00E95358" w:rsidRPr="000E66CD" w:rsidRDefault="00E95358" w:rsidP="00E95358">
            <w:pPr>
              <w:rPr>
                <w:rFonts w:cs="Calibri"/>
              </w:rPr>
            </w:pPr>
            <w:r w:rsidRPr="000E66CD">
              <w:rPr>
                <w:rFonts w:cs="Calibri"/>
              </w:rPr>
              <w:t>Supersedes and is equivalent to:</w:t>
            </w:r>
          </w:p>
          <w:p w14:paraId="3441B36E" w14:textId="6D3CB237" w:rsidR="00E95358" w:rsidRPr="000E66CD" w:rsidRDefault="00E95358" w:rsidP="00A87666">
            <w:pPr>
              <w:rPr>
                <w:rFonts w:cs="Calibri"/>
              </w:rPr>
            </w:pPr>
            <w:r w:rsidRPr="000E66CD">
              <w:rPr>
                <w:rFonts w:cs="Calibri"/>
              </w:rPr>
              <w:t>CPC32211 Certificate III in Joinery (Stairs)</w:t>
            </w:r>
          </w:p>
        </w:tc>
        <w:tc>
          <w:tcPr>
            <w:tcW w:w="725" w:type="pct"/>
            <w:shd w:val="clear" w:color="auto" w:fill="auto"/>
            <w:vAlign w:val="center"/>
          </w:tcPr>
          <w:p w14:paraId="578D4AE4" w14:textId="4C8DEC27" w:rsidR="00E95358" w:rsidRPr="000E66CD" w:rsidRDefault="00E95358" w:rsidP="000E66CD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E</w:t>
            </w:r>
          </w:p>
        </w:tc>
      </w:tr>
    </w:tbl>
    <w:p w14:paraId="5093B713" w14:textId="77777777" w:rsidR="00A67C04" w:rsidRPr="000E66CD" w:rsidRDefault="00A67C04" w:rsidP="00A67C04">
      <w:pPr>
        <w:rPr>
          <w:rFonts w:cs="Calibri"/>
        </w:rPr>
      </w:pPr>
    </w:p>
    <w:p w14:paraId="2AAA72CC" w14:textId="62DF5373" w:rsidR="001A3942" w:rsidRDefault="00F32A35" w:rsidP="00704A93">
      <w:pPr>
        <w:rPr>
          <w:b/>
          <w:bCs/>
        </w:rPr>
      </w:pPr>
      <w:r w:rsidRPr="00704A93">
        <w:rPr>
          <w:b/>
          <w:bCs/>
        </w:rPr>
        <w:t>LINKS</w:t>
      </w:r>
    </w:p>
    <w:p w14:paraId="2C915B0A" w14:textId="77777777" w:rsidR="00704A93" w:rsidRPr="00704A93" w:rsidRDefault="00704A93" w:rsidP="00704A93">
      <w:pPr>
        <w:rPr>
          <w:b/>
          <w:bCs/>
        </w:rPr>
      </w:pPr>
    </w:p>
    <w:p w14:paraId="2804CDB3" w14:textId="77777777" w:rsidR="000220AA" w:rsidRDefault="001A3942" w:rsidP="001A3942">
      <w:pPr>
        <w:rPr>
          <w:rFonts w:cs="Calibri"/>
        </w:rPr>
      </w:pPr>
      <w:r w:rsidRPr="000E66CD">
        <w:rPr>
          <w:rFonts w:cs="Calibri"/>
        </w:rPr>
        <w:t>An Implementation Guide to this Training Package is available at:</w:t>
      </w:r>
      <w:r w:rsidR="000847F0">
        <w:rPr>
          <w:rFonts w:cs="Calibri"/>
        </w:rPr>
        <w:t xml:space="preserve"> </w:t>
      </w:r>
    </w:p>
    <w:p w14:paraId="4266738D" w14:textId="77777777" w:rsidR="000220AA" w:rsidRDefault="000220AA" w:rsidP="001A3942">
      <w:pPr>
        <w:rPr>
          <w:rFonts w:cs="Calibri"/>
        </w:rPr>
      </w:pPr>
    </w:p>
    <w:p w14:paraId="2819D71C" w14:textId="42E635F2" w:rsidR="001A3942" w:rsidRPr="000E66CD" w:rsidRDefault="001F3708" w:rsidP="001A3942">
      <w:pPr>
        <w:rPr>
          <w:rFonts w:cs="Calibri"/>
        </w:rPr>
      </w:pPr>
      <w:hyperlink r:id="rId7" w:history="1">
        <w:r w:rsidR="000220AA" w:rsidRPr="006E2B23">
          <w:rPr>
            <w:rStyle w:val="Hyperlink"/>
          </w:rPr>
          <w:t>https://vetnet.education.gov.au/Pages/TrainingDocs.aspx?q=7e15fa6a-68b8-4097-b099-030a5569b1ad</w:t>
        </w:r>
      </w:hyperlink>
      <w:r w:rsidR="000220AA">
        <w:t xml:space="preserve"> </w:t>
      </w:r>
    </w:p>
    <w:p w14:paraId="6CFD509F" w14:textId="4C69F7F9" w:rsidR="001F6E2F" w:rsidRDefault="001F6E2F" w:rsidP="001A3942">
      <w:pPr>
        <w:rPr>
          <w:rFonts w:cs="Calibri"/>
        </w:rPr>
      </w:pPr>
    </w:p>
    <w:p w14:paraId="0613620D" w14:textId="30A5400D" w:rsidR="00D120A2" w:rsidRPr="000E66CD" w:rsidRDefault="00D120A2" w:rsidP="001A3942">
      <w:pPr>
        <w:rPr>
          <w:rFonts w:cs="Calibri"/>
        </w:rPr>
      </w:pPr>
    </w:p>
    <w:p w14:paraId="4E96F675" w14:textId="1079C824" w:rsidR="00D120A2" w:rsidRPr="000E66CD" w:rsidRDefault="00D120A2" w:rsidP="001A3942">
      <w:pPr>
        <w:rPr>
          <w:rFonts w:cs="Calibri"/>
        </w:rPr>
      </w:pPr>
    </w:p>
    <w:sectPr w:rsidR="00D120A2" w:rsidRPr="000E66CD" w:rsidSect="00100640">
      <w:pgSz w:w="11900" w:h="16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072643" w14:textId="77777777" w:rsidR="001F3708" w:rsidRDefault="001F3708">
      <w:r>
        <w:separator/>
      </w:r>
    </w:p>
  </w:endnote>
  <w:endnote w:type="continuationSeparator" w:id="0">
    <w:p w14:paraId="541B7513" w14:textId="77777777" w:rsidR="001F3708" w:rsidRDefault="001F3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02096E" w14:textId="77777777" w:rsidR="001F3708" w:rsidRDefault="001F3708">
      <w:r>
        <w:separator/>
      </w:r>
    </w:p>
  </w:footnote>
  <w:footnote w:type="continuationSeparator" w:id="0">
    <w:p w14:paraId="350A7306" w14:textId="77777777" w:rsidR="001F3708" w:rsidRDefault="001F37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24AA4"/>
    <w:multiLevelType w:val="hybridMultilevel"/>
    <w:tmpl w:val="892CF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20B8F"/>
    <w:multiLevelType w:val="hybridMultilevel"/>
    <w:tmpl w:val="6198A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33180"/>
    <w:multiLevelType w:val="hybridMultilevel"/>
    <w:tmpl w:val="6290A4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20614"/>
    <w:multiLevelType w:val="hybridMultilevel"/>
    <w:tmpl w:val="9A9CC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EC723A"/>
    <w:multiLevelType w:val="hybridMultilevel"/>
    <w:tmpl w:val="84481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D6620D"/>
    <w:multiLevelType w:val="hybridMultilevel"/>
    <w:tmpl w:val="9CEC8D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270685"/>
    <w:multiLevelType w:val="hybridMultilevel"/>
    <w:tmpl w:val="0B1EC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C35E63"/>
    <w:multiLevelType w:val="hybridMultilevel"/>
    <w:tmpl w:val="78D28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8A0F71"/>
    <w:multiLevelType w:val="hybridMultilevel"/>
    <w:tmpl w:val="1E3A1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3A5B4E"/>
    <w:multiLevelType w:val="hybridMultilevel"/>
    <w:tmpl w:val="F1364C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EB62B7"/>
    <w:multiLevelType w:val="hybridMultilevel"/>
    <w:tmpl w:val="B58082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0A4224E"/>
    <w:multiLevelType w:val="hybridMultilevel"/>
    <w:tmpl w:val="7C1E1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BE7E6E"/>
    <w:multiLevelType w:val="hybridMultilevel"/>
    <w:tmpl w:val="38F0D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7670F2"/>
    <w:multiLevelType w:val="hybridMultilevel"/>
    <w:tmpl w:val="6232B3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BE5125"/>
    <w:multiLevelType w:val="hybridMultilevel"/>
    <w:tmpl w:val="6720C2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FC622F4"/>
    <w:multiLevelType w:val="hybridMultilevel"/>
    <w:tmpl w:val="37566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477AE7"/>
    <w:multiLevelType w:val="hybridMultilevel"/>
    <w:tmpl w:val="A27E2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D33387"/>
    <w:multiLevelType w:val="hybridMultilevel"/>
    <w:tmpl w:val="BEEE5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7D30FC"/>
    <w:multiLevelType w:val="hybridMultilevel"/>
    <w:tmpl w:val="F392B9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5D412B"/>
    <w:multiLevelType w:val="hybridMultilevel"/>
    <w:tmpl w:val="8B3E50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FA4792"/>
    <w:multiLevelType w:val="hybridMultilevel"/>
    <w:tmpl w:val="FAD46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AF346C"/>
    <w:multiLevelType w:val="hybridMultilevel"/>
    <w:tmpl w:val="B4F00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E156D4"/>
    <w:multiLevelType w:val="hybridMultilevel"/>
    <w:tmpl w:val="98DE1C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8F37F4"/>
    <w:multiLevelType w:val="hybridMultilevel"/>
    <w:tmpl w:val="7C207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7"/>
  </w:num>
  <w:num w:numId="3">
    <w:abstractNumId w:val="9"/>
  </w:num>
  <w:num w:numId="4">
    <w:abstractNumId w:val="22"/>
  </w:num>
  <w:num w:numId="5">
    <w:abstractNumId w:val="3"/>
  </w:num>
  <w:num w:numId="6">
    <w:abstractNumId w:val="1"/>
  </w:num>
  <w:num w:numId="7">
    <w:abstractNumId w:val="23"/>
  </w:num>
  <w:num w:numId="8">
    <w:abstractNumId w:val="20"/>
  </w:num>
  <w:num w:numId="9">
    <w:abstractNumId w:val="21"/>
  </w:num>
  <w:num w:numId="10">
    <w:abstractNumId w:val="7"/>
  </w:num>
  <w:num w:numId="11">
    <w:abstractNumId w:val="4"/>
  </w:num>
  <w:num w:numId="12">
    <w:abstractNumId w:val="8"/>
  </w:num>
  <w:num w:numId="13">
    <w:abstractNumId w:val="15"/>
  </w:num>
  <w:num w:numId="14">
    <w:abstractNumId w:val="0"/>
  </w:num>
  <w:num w:numId="15">
    <w:abstractNumId w:val="11"/>
  </w:num>
  <w:num w:numId="16">
    <w:abstractNumId w:val="14"/>
  </w:num>
  <w:num w:numId="17">
    <w:abstractNumId w:val="6"/>
  </w:num>
  <w:num w:numId="18">
    <w:abstractNumId w:val="2"/>
  </w:num>
  <w:num w:numId="19">
    <w:abstractNumId w:val="10"/>
  </w:num>
  <w:num w:numId="20">
    <w:abstractNumId w:val="13"/>
  </w:num>
  <w:num w:numId="21">
    <w:abstractNumId w:val="16"/>
  </w:num>
  <w:num w:numId="22">
    <w:abstractNumId w:val="12"/>
  </w:num>
  <w:num w:numId="23">
    <w:abstractNumId w:val="19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942"/>
    <w:rsid w:val="000220AA"/>
    <w:rsid w:val="00034BDA"/>
    <w:rsid w:val="00036178"/>
    <w:rsid w:val="00040994"/>
    <w:rsid w:val="00056268"/>
    <w:rsid w:val="000847F0"/>
    <w:rsid w:val="000A2BE9"/>
    <w:rsid w:val="000A3810"/>
    <w:rsid w:val="000B5939"/>
    <w:rsid w:val="000E66CD"/>
    <w:rsid w:val="000F27E7"/>
    <w:rsid w:val="0010341A"/>
    <w:rsid w:val="00110D29"/>
    <w:rsid w:val="00166CF4"/>
    <w:rsid w:val="00173FFA"/>
    <w:rsid w:val="001803CA"/>
    <w:rsid w:val="001847BC"/>
    <w:rsid w:val="001A3942"/>
    <w:rsid w:val="001A74EB"/>
    <w:rsid w:val="001B20F2"/>
    <w:rsid w:val="001B274C"/>
    <w:rsid w:val="001B395D"/>
    <w:rsid w:val="001B3B93"/>
    <w:rsid w:val="001C240B"/>
    <w:rsid w:val="001C3034"/>
    <w:rsid w:val="001C6CD6"/>
    <w:rsid w:val="001D675B"/>
    <w:rsid w:val="001D6C07"/>
    <w:rsid w:val="001D6DD8"/>
    <w:rsid w:val="001F3708"/>
    <w:rsid w:val="001F6E2F"/>
    <w:rsid w:val="0024717B"/>
    <w:rsid w:val="00256093"/>
    <w:rsid w:val="00261826"/>
    <w:rsid w:val="00281068"/>
    <w:rsid w:val="002F3D4E"/>
    <w:rsid w:val="003252D1"/>
    <w:rsid w:val="00361684"/>
    <w:rsid w:val="00383BA2"/>
    <w:rsid w:val="003D1987"/>
    <w:rsid w:val="003D455A"/>
    <w:rsid w:val="003D6689"/>
    <w:rsid w:val="00436AE6"/>
    <w:rsid w:val="004509CB"/>
    <w:rsid w:val="0045587D"/>
    <w:rsid w:val="00473070"/>
    <w:rsid w:val="0047487F"/>
    <w:rsid w:val="004C5465"/>
    <w:rsid w:val="004D182E"/>
    <w:rsid w:val="004D3D73"/>
    <w:rsid w:val="00510436"/>
    <w:rsid w:val="005240E7"/>
    <w:rsid w:val="00534DFD"/>
    <w:rsid w:val="00540D9F"/>
    <w:rsid w:val="00550D37"/>
    <w:rsid w:val="005655D1"/>
    <w:rsid w:val="005937AB"/>
    <w:rsid w:val="005B38A0"/>
    <w:rsid w:val="005C16B6"/>
    <w:rsid w:val="005C3F48"/>
    <w:rsid w:val="005F4C1D"/>
    <w:rsid w:val="005F5FB2"/>
    <w:rsid w:val="006018EA"/>
    <w:rsid w:val="0062608A"/>
    <w:rsid w:val="006300DD"/>
    <w:rsid w:val="00673733"/>
    <w:rsid w:val="00694235"/>
    <w:rsid w:val="006A3447"/>
    <w:rsid w:val="006A5718"/>
    <w:rsid w:val="006B29E0"/>
    <w:rsid w:val="006B3C33"/>
    <w:rsid w:val="006B5C77"/>
    <w:rsid w:val="006C0C91"/>
    <w:rsid w:val="006D7FE2"/>
    <w:rsid w:val="006E7DCC"/>
    <w:rsid w:val="006F633B"/>
    <w:rsid w:val="00704A93"/>
    <w:rsid w:val="0070767D"/>
    <w:rsid w:val="00717B1C"/>
    <w:rsid w:val="0072092F"/>
    <w:rsid w:val="007966A7"/>
    <w:rsid w:val="007A01EB"/>
    <w:rsid w:val="007A6FC1"/>
    <w:rsid w:val="007C088B"/>
    <w:rsid w:val="007E0079"/>
    <w:rsid w:val="007F0880"/>
    <w:rsid w:val="00810E67"/>
    <w:rsid w:val="00811018"/>
    <w:rsid w:val="008358DF"/>
    <w:rsid w:val="00866CEF"/>
    <w:rsid w:val="008C1DAD"/>
    <w:rsid w:val="008C6791"/>
    <w:rsid w:val="008C6B7F"/>
    <w:rsid w:val="008F3BDC"/>
    <w:rsid w:val="009274EB"/>
    <w:rsid w:val="00930EC9"/>
    <w:rsid w:val="00934E7D"/>
    <w:rsid w:val="00974B0E"/>
    <w:rsid w:val="00997A33"/>
    <w:rsid w:val="009B6157"/>
    <w:rsid w:val="00A30AC5"/>
    <w:rsid w:val="00A53AD3"/>
    <w:rsid w:val="00A67C04"/>
    <w:rsid w:val="00A82E3C"/>
    <w:rsid w:val="00AC2843"/>
    <w:rsid w:val="00AF0C50"/>
    <w:rsid w:val="00B061E6"/>
    <w:rsid w:val="00B37C00"/>
    <w:rsid w:val="00B81CCC"/>
    <w:rsid w:val="00B878B7"/>
    <w:rsid w:val="00BA22C9"/>
    <w:rsid w:val="00BB2E70"/>
    <w:rsid w:val="00BC15A2"/>
    <w:rsid w:val="00BC1B87"/>
    <w:rsid w:val="00BE462B"/>
    <w:rsid w:val="00BE5AEE"/>
    <w:rsid w:val="00C81B6E"/>
    <w:rsid w:val="00C91376"/>
    <w:rsid w:val="00CC4567"/>
    <w:rsid w:val="00CE0F33"/>
    <w:rsid w:val="00CE2E12"/>
    <w:rsid w:val="00D120A2"/>
    <w:rsid w:val="00D965CF"/>
    <w:rsid w:val="00D96849"/>
    <w:rsid w:val="00DA0B50"/>
    <w:rsid w:val="00DC1F82"/>
    <w:rsid w:val="00DE481A"/>
    <w:rsid w:val="00E07BE1"/>
    <w:rsid w:val="00E07D82"/>
    <w:rsid w:val="00E21762"/>
    <w:rsid w:val="00E50172"/>
    <w:rsid w:val="00E8433C"/>
    <w:rsid w:val="00E87AC3"/>
    <w:rsid w:val="00E908A9"/>
    <w:rsid w:val="00E93013"/>
    <w:rsid w:val="00E95358"/>
    <w:rsid w:val="00EA58AA"/>
    <w:rsid w:val="00EC6023"/>
    <w:rsid w:val="00F32A35"/>
    <w:rsid w:val="00F373B1"/>
    <w:rsid w:val="00F80E31"/>
    <w:rsid w:val="00FA3DD8"/>
    <w:rsid w:val="00FB3BA5"/>
    <w:rsid w:val="00FC1444"/>
    <w:rsid w:val="00FD1BD7"/>
    <w:rsid w:val="00FF3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D7D7BE"/>
  <w14:defaultImageDpi w14:val="32767"/>
  <w15:chartTrackingRefBased/>
  <w15:docId w15:val="{44D88796-CEC0-4E4D-9FB1-09114EC3C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A3942"/>
    <w:rPr>
      <w:rFonts w:ascii="Calibri" w:hAnsi="Calibri" w:cs="Times New Roman"/>
      <w:sz w:val="22"/>
      <w:lang w:val="en-AU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04A93"/>
    <w:pPr>
      <w:keepNext/>
      <w:keepLines/>
      <w:spacing w:after="160" w:line="252" w:lineRule="auto"/>
      <w:outlineLvl w:val="0"/>
    </w:pPr>
    <w:rPr>
      <w:rFonts w:cs="Calibri"/>
      <w:b/>
      <w:bCs/>
      <w:color w:val="2F5496" w:themeColor="accent1" w:themeShade="BF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A394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rsid w:val="007C088B"/>
    <w:rPr>
      <w:rFonts w:ascii="Calibri" w:hAnsi="Calibri"/>
      <w:sz w:val="22"/>
    </w:rPr>
    <w:tblPr>
      <w:tblBorders>
        <w:top w:val="single" w:sz="12" w:space="0" w:color="808080" w:themeColor="background1" w:themeShade="80"/>
        <w:left w:val="single" w:sz="12" w:space="0" w:color="808080" w:themeColor="background1" w:themeShade="80"/>
        <w:bottom w:val="single" w:sz="12" w:space="0" w:color="808080" w:themeColor="background1" w:themeShade="80"/>
        <w:right w:val="single" w:sz="12" w:space="0" w:color="808080" w:themeColor="background1" w:themeShade="80"/>
        <w:insideH w:val="single" w:sz="12" w:space="0" w:color="808080" w:themeColor="background1" w:themeShade="80"/>
        <w:insideV w:val="single" w:sz="12" w:space="0" w:color="808080" w:themeColor="background1" w:themeShade="80"/>
      </w:tblBorders>
    </w:tblPr>
    <w:tcPr>
      <w:shd w:val="clear" w:color="auto" w:fill="auto"/>
    </w:tcPr>
  </w:style>
  <w:style w:type="table" w:styleId="TableGrid">
    <w:name w:val="Table Grid"/>
    <w:basedOn w:val="TableNormal"/>
    <w:uiPriority w:val="39"/>
    <w:rsid w:val="007C08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04A93"/>
    <w:rPr>
      <w:rFonts w:ascii="Calibri" w:hAnsi="Calibri" w:cs="Calibri"/>
      <w:b/>
      <w:bCs/>
      <w:color w:val="2F5496" w:themeColor="accent1" w:themeShade="BF"/>
      <w:sz w:val="22"/>
      <w:szCs w:val="32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1A3942"/>
    <w:rPr>
      <w:rFonts w:asciiTheme="majorHAnsi" w:eastAsiaTheme="majorEastAsia" w:hAnsiTheme="majorHAnsi" w:cstheme="majorBidi"/>
      <w:color w:val="C45911" w:themeColor="accent2" w:themeShade="BF"/>
      <w:sz w:val="28"/>
      <w:szCs w:val="28"/>
      <w:lang w:val="en-AU"/>
    </w:rPr>
  </w:style>
  <w:style w:type="paragraph" w:styleId="Title">
    <w:name w:val="Title"/>
    <w:basedOn w:val="Normal"/>
    <w:next w:val="Normal"/>
    <w:link w:val="TitleChar"/>
    <w:uiPriority w:val="10"/>
    <w:qFormat/>
    <w:rsid w:val="001A3942"/>
    <w:pPr>
      <w:contextualSpacing/>
    </w:pPr>
    <w:rPr>
      <w:rFonts w:asciiTheme="majorHAnsi" w:eastAsiaTheme="majorEastAsia" w:hAnsiTheme="majorHAnsi" w:cstheme="majorBidi"/>
      <w:color w:val="2F5496" w:themeColor="accent1" w:themeShade="BF"/>
      <w:spacing w:val="-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A3942"/>
    <w:rPr>
      <w:rFonts w:asciiTheme="majorHAnsi" w:eastAsiaTheme="majorEastAsia" w:hAnsiTheme="majorHAnsi" w:cstheme="majorBidi"/>
      <w:color w:val="2F5496" w:themeColor="accent1" w:themeShade="BF"/>
      <w:spacing w:val="-10"/>
      <w:sz w:val="52"/>
      <w:szCs w:val="52"/>
      <w:lang w:val="en-AU"/>
    </w:rPr>
  </w:style>
  <w:style w:type="paragraph" w:styleId="ListParagraph">
    <w:name w:val="List Paragraph"/>
    <w:aliases w:val="List Paragraph1,List Paragraph11,Bullet point,Recommendation,Dot point 1.5 line spacing,L,bullet point list,List Paragraph - bullets,DDM Gen Text,NFP GP Bulleted List,List Paragraph Number,Content descriptions,Bullet Point,Bullet points"/>
    <w:basedOn w:val="Normal"/>
    <w:link w:val="ListParagraphChar"/>
    <w:uiPriority w:val="34"/>
    <w:qFormat/>
    <w:rsid w:val="001A39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394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3942"/>
    <w:rPr>
      <w:rFonts w:ascii="Calibri" w:hAnsi="Calibri" w:cs="Times New Roman"/>
      <w:sz w:val="22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1A394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3942"/>
    <w:rPr>
      <w:rFonts w:ascii="Calibri" w:hAnsi="Calibri" w:cs="Times New Roman"/>
      <w:sz w:val="22"/>
      <w:lang w:val="en-AU"/>
    </w:rPr>
  </w:style>
  <w:style w:type="character" w:styleId="Hyperlink">
    <w:name w:val="Hyperlink"/>
    <w:basedOn w:val="DefaultParagraphFont"/>
    <w:uiPriority w:val="99"/>
    <w:unhideWhenUsed/>
    <w:rsid w:val="001A3942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A3942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C6791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8C679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6157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157"/>
    <w:rPr>
      <w:rFonts w:ascii="Times New Roman" w:hAnsi="Times New Roman" w:cs="Times New Roman"/>
      <w:sz w:val="18"/>
      <w:szCs w:val="18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FC14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144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1444"/>
    <w:rPr>
      <w:rFonts w:ascii="Calibri" w:hAnsi="Calibri" w:cs="Times New Roman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14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1444"/>
    <w:rPr>
      <w:rFonts w:ascii="Calibri" w:hAnsi="Calibri" w:cs="Times New Roman"/>
      <w:b/>
      <w:bCs/>
      <w:sz w:val="20"/>
      <w:szCs w:val="20"/>
      <w:lang w:val="en-AU"/>
    </w:rPr>
  </w:style>
  <w:style w:type="paragraph" w:styleId="Revision">
    <w:name w:val="Revision"/>
    <w:hidden/>
    <w:uiPriority w:val="99"/>
    <w:semiHidden/>
    <w:rsid w:val="00FC1444"/>
    <w:rPr>
      <w:rFonts w:ascii="Calibri" w:hAnsi="Calibri" w:cs="Times New Roman"/>
      <w:sz w:val="22"/>
      <w:lang w:val="en-AU"/>
    </w:rPr>
  </w:style>
  <w:style w:type="character" w:customStyle="1" w:styleId="ListParagraphChar">
    <w:name w:val="List Paragraph Char"/>
    <w:aliases w:val="List Paragraph1 Char,List Paragraph11 Char,Bullet point Char,Recommendation Char,Dot point 1.5 line spacing Char,L Char,bullet point list Char,List Paragraph - bullets Char,DDM Gen Text Char,NFP GP Bulleted List Char"/>
    <w:link w:val="ListParagraph"/>
    <w:uiPriority w:val="34"/>
    <w:qFormat/>
    <w:locked/>
    <w:rsid w:val="00D96849"/>
    <w:rPr>
      <w:rFonts w:ascii="Calibri" w:hAnsi="Calibri" w:cs="Times New Roman"/>
      <w:sz w:val="22"/>
      <w:lang w:val="en-AU"/>
    </w:rPr>
  </w:style>
  <w:style w:type="character" w:styleId="UnresolvedMention">
    <w:name w:val="Unresolved Mention"/>
    <w:basedOn w:val="DefaultParagraphFont"/>
    <w:uiPriority w:val="99"/>
    <w:rsid w:val="000220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8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37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0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6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etnet.education.gov.au/Pages/TrainingDocs.aspx?q=7e15fa6a-68b8-4097-b099-030a5569b1a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741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Barragan@</dc:creator>
  <cp:keywords/>
  <dc:description/>
  <cp:lastModifiedBy>Manuel Barragan</cp:lastModifiedBy>
  <cp:revision>14</cp:revision>
  <dcterms:created xsi:type="dcterms:W3CDTF">2019-06-20T05:52:00Z</dcterms:created>
  <dcterms:modified xsi:type="dcterms:W3CDTF">2019-11-14T00:18:00Z</dcterms:modified>
</cp:coreProperties>
</file>