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3D5E009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C4</w:t>
      </w:r>
      <w:r w:rsidR="008F6A43">
        <w:rPr>
          <w:rFonts w:ascii="Calibri" w:hAnsi="Calibri" w:cs="Calibri"/>
          <w:color w:val="000000" w:themeColor="text1"/>
          <w:sz w:val="22"/>
          <w:szCs w:val="22"/>
        </w:rPr>
        <w:t>03</w:t>
      </w:r>
      <w:r w:rsidR="004D1116">
        <w:rPr>
          <w:rFonts w:ascii="Calibri" w:hAnsi="Calibri" w:cs="Calibri"/>
          <w:color w:val="000000" w:themeColor="text1"/>
          <w:sz w:val="22"/>
          <w:szCs w:val="22"/>
        </w:rPr>
        <w:t>20</w:t>
      </w:r>
      <w:r w:rsidRPr="00851BF0">
        <w:rPr>
          <w:rFonts w:ascii="Calibri" w:hAnsi="Calibri" w:cs="Calibri"/>
          <w:color w:val="000000" w:themeColor="text1"/>
          <w:sz w:val="22"/>
          <w:szCs w:val="22"/>
        </w:rPr>
        <w:t xml:space="preserve"> </w:t>
      </w:r>
    </w:p>
    <w:p w14:paraId="54343344" w14:textId="66BFB6B4" w:rsidR="00851BF0" w:rsidRPr="00851BF0" w:rsidRDefault="00851BF0" w:rsidP="002C487B">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681B89">
        <w:rPr>
          <w:rFonts w:ascii="Calibri" w:hAnsi="Calibri" w:cs="Calibri"/>
          <w:color w:val="000000" w:themeColor="text1"/>
          <w:sz w:val="22"/>
          <w:szCs w:val="22"/>
        </w:rPr>
        <w:t xml:space="preserve">Certificate </w:t>
      </w:r>
      <w:r w:rsidR="00DB38E2">
        <w:rPr>
          <w:rFonts w:ascii="Calibri" w:hAnsi="Calibri" w:cs="Calibri"/>
          <w:color w:val="000000" w:themeColor="text1"/>
          <w:sz w:val="22"/>
          <w:szCs w:val="22"/>
        </w:rPr>
        <w:t xml:space="preserve">IV in </w:t>
      </w:r>
      <w:r w:rsidR="002C487B">
        <w:rPr>
          <w:rFonts w:ascii="Calibri" w:hAnsi="Calibri" w:cs="Calibri"/>
          <w:color w:val="000000" w:themeColor="text1"/>
          <w:sz w:val="22"/>
          <w:szCs w:val="22"/>
        </w:rPr>
        <w:t xml:space="preserve">Building </w:t>
      </w:r>
      <w:r w:rsidR="005A494C">
        <w:rPr>
          <w:rFonts w:ascii="Calibri" w:hAnsi="Calibri" w:cs="Calibri"/>
          <w:color w:val="000000" w:themeColor="text1"/>
          <w:sz w:val="22"/>
          <w:szCs w:val="22"/>
        </w:rPr>
        <w:t>Project Support</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3C062DFF" w14:textId="55FC809F" w:rsidR="00E419D2" w:rsidRDefault="001E7615" w:rsidP="00153F9D">
      <w:pPr>
        <w:pStyle w:val="Default"/>
        <w:rPr>
          <w:sz w:val="22"/>
          <w:szCs w:val="22"/>
        </w:rPr>
      </w:pPr>
      <w:r w:rsidRPr="00153F9D">
        <w:rPr>
          <w:rFonts w:cs="Arial"/>
          <w:sz w:val="22"/>
          <w:szCs w:val="22"/>
        </w:rPr>
        <w:t xml:space="preserve">This </w:t>
      </w:r>
      <w:r w:rsidR="00BE316E" w:rsidRPr="00153F9D">
        <w:rPr>
          <w:rFonts w:cs="Arial"/>
          <w:sz w:val="22"/>
          <w:szCs w:val="22"/>
        </w:rPr>
        <w:t xml:space="preserve">qualification is designed to meet the needs of estimators and schedulers </w:t>
      </w:r>
      <w:r w:rsidR="001914E3" w:rsidRPr="00153F9D">
        <w:rPr>
          <w:rFonts w:cs="Arial"/>
          <w:sz w:val="22"/>
          <w:szCs w:val="22"/>
        </w:rPr>
        <w:t xml:space="preserve">and or contract administrators </w:t>
      </w:r>
      <w:r w:rsidR="00BE316E" w:rsidRPr="00153F9D">
        <w:rPr>
          <w:rFonts w:cs="Arial"/>
          <w:sz w:val="22"/>
          <w:szCs w:val="22"/>
        </w:rPr>
        <w:t>in the building and construction field</w:t>
      </w:r>
      <w:r w:rsidR="00E419D2" w:rsidRPr="00153F9D">
        <w:rPr>
          <w:rFonts w:cs="Arial"/>
          <w:sz w:val="22"/>
          <w:szCs w:val="22"/>
        </w:rPr>
        <w:t xml:space="preserve"> who may have responsibility for the </w:t>
      </w:r>
      <w:r w:rsidR="00E419D2" w:rsidRPr="00153F9D">
        <w:rPr>
          <w:sz w:val="22"/>
          <w:szCs w:val="22"/>
        </w:rPr>
        <w:t>preparation of estimates from predetermined rates, processing of subcontractor claims</w:t>
      </w:r>
      <w:r w:rsidR="00153F9D" w:rsidRPr="00153F9D">
        <w:rPr>
          <w:sz w:val="22"/>
          <w:szCs w:val="22"/>
        </w:rPr>
        <w:t xml:space="preserve"> </w:t>
      </w:r>
      <w:r w:rsidR="00E419D2" w:rsidRPr="00153F9D">
        <w:rPr>
          <w:sz w:val="22"/>
          <w:szCs w:val="22"/>
        </w:rPr>
        <w:t>and preparation of head and subcontracts for building and construction works.</w:t>
      </w:r>
    </w:p>
    <w:p w14:paraId="52DF334B" w14:textId="77777777" w:rsidR="00153F9D" w:rsidRPr="00153F9D" w:rsidRDefault="00153F9D" w:rsidP="00153F9D">
      <w:pPr>
        <w:pStyle w:val="Default"/>
        <w:rPr>
          <w:sz w:val="22"/>
          <w:szCs w:val="22"/>
        </w:rPr>
      </w:pPr>
    </w:p>
    <w:p w14:paraId="5F08613F" w14:textId="69E2C756" w:rsidR="00BE316E" w:rsidRPr="00153F9D" w:rsidRDefault="00BE316E" w:rsidP="00BE316E">
      <w:pPr>
        <w:shd w:val="clear" w:color="auto" w:fill="FFFFFF"/>
        <w:spacing w:after="120"/>
        <w:rPr>
          <w:rFonts w:cs="Arial"/>
          <w:szCs w:val="22"/>
        </w:rPr>
      </w:pPr>
      <w:r w:rsidRPr="00153F9D">
        <w:rPr>
          <w:rFonts w:cs="Arial"/>
          <w:szCs w:val="22"/>
        </w:rPr>
        <w:t>Occupational titles may include:</w:t>
      </w:r>
    </w:p>
    <w:p w14:paraId="5F87869A" w14:textId="77777777" w:rsidR="00BE316E" w:rsidRPr="00153F9D" w:rsidRDefault="00BE316E" w:rsidP="00BE316E">
      <w:pPr>
        <w:pStyle w:val="ListParagraph"/>
        <w:numPr>
          <w:ilvl w:val="0"/>
          <w:numId w:val="21"/>
        </w:numPr>
        <w:shd w:val="clear" w:color="auto" w:fill="FFFFFF"/>
        <w:spacing w:after="120"/>
        <w:rPr>
          <w:rFonts w:cs="Arial"/>
          <w:szCs w:val="22"/>
        </w:rPr>
      </w:pPr>
      <w:r w:rsidRPr="00153F9D">
        <w:rPr>
          <w:rFonts w:cs="Arial"/>
          <w:szCs w:val="22"/>
        </w:rPr>
        <w:t>Building estimator</w:t>
      </w:r>
    </w:p>
    <w:p w14:paraId="6D439E2E" w14:textId="6B547320" w:rsidR="00BE316E" w:rsidRPr="00153F9D" w:rsidRDefault="00BE316E" w:rsidP="00BE316E">
      <w:pPr>
        <w:pStyle w:val="ListParagraph"/>
        <w:numPr>
          <w:ilvl w:val="0"/>
          <w:numId w:val="21"/>
        </w:numPr>
        <w:shd w:val="clear" w:color="auto" w:fill="FFFFFF"/>
        <w:spacing w:after="120"/>
        <w:rPr>
          <w:rFonts w:cs="Arial"/>
          <w:szCs w:val="22"/>
        </w:rPr>
      </w:pPr>
      <w:r w:rsidRPr="00153F9D">
        <w:rPr>
          <w:rFonts w:cs="Arial"/>
          <w:szCs w:val="22"/>
        </w:rPr>
        <w:t>Building scheduler</w:t>
      </w:r>
    </w:p>
    <w:p w14:paraId="21D17F93" w14:textId="65EB3A10" w:rsidR="001914E3" w:rsidRDefault="001914E3" w:rsidP="00BE316E">
      <w:pPr>
        <w:pStyle w:val="ListParagraph"/>
        <w:numPr>
          <w:ilvl w:val="0"/>
          <w:numId w:val="21"/>
        </w:numPr>
        <w:shd w:val="clear" w:color="auto" w:fill="FFFFFF"/>
        <w:spacing w:after="120"/>
        <w:rPr>
          <w:rFonts w:cs="Arial"/>
          <w:szCs w:val="22"/>
        </w:rPr>
      </w:pPr>
      <w:r w:rsidRPr="00153F9D">
        <w:rPr>
          <w:rFonts w:cs="Arial"/>
          <w:szCs w:val="22"/>
        </w:rPr>
        <w:t xml:space="preserve">Contract administrator </w:t>
      </w:r>
    </w:p>
    <w:p w14:paraId="3058327B" w14:textId="268B178D" w:rsidR="00FD4A58" w:rsidRDefault="00FD4A58" w:rsidP="00FD4A58">
      <w:pPr>
        <w:rPr>
          <w:szCs w:val="22"/>
        </w:rPr>
      </w:pPr>
      <w:r w:rsidRPr="002A5139">
        <w:rPr>
          <w:szCs w:val="22"/>
        </w:rPr>
        <w:t xml:space="preserve">The qualification </w:t>
      </w:r>
      <w:r w:rsidR="002C487B">
        <w:rPr>
          <w:szCs w:val="22"/>
        </w:rPr>
        <w:t xml:space="preserve">packaging </w:t>
      </w:r>
      <w:r w:rsidRPr="002A5139">
        <w:rPr>
          <w:szCs w:val="22"/>
        </w:rPr>
        <w:t xml:space="preserve">enables </w:t>
      </w:r>
      <w:r>
        <w:rPr>
          <w:szCs w:val="22"/>
        </w:rPr>
        <w:t>t</w:t>
      </w:r>
      <w:r w:rsidR="002C487B">
        <w:rPr>
          <w:szCs w:val="22"/>
        </w:rPr>
        <w:t>wo</w:t>
      </w:r>
      <w:r w:rsidRPr="002A5139">
        <w:rPr>
          <w:szCs w:val="22"/>
        </w:rPr>
        <w:t xml:space="preserve"> </w:t>
      </w:r>
      <w:r w:rsidR="002C487B">
        <w:rPr>
          <w:szCs w:val="22"/>
        </w:rPr>
        <w:t xml:space="preserve">specialised occupational </w:t>
      </w:r>
      <w:r w:rsidRPr="002A5139">
        <w:rPr>
          <w:szCs w:val="22"/>
        </w:rPr>
        <w:t xml:space="preserve">outcomes depending on elective options which will be reflected as: </w:t>
      </w:r>
    </w:p>
    <w:p w14:paraId="4ED59E1E" w14:textId="77777777" w:rsidR="002C487B" w:rsidRPr="002A5139" w:rsidRDefault="002C487B" w:rsidP="00FD4A58">
      <w:pPr>
        <w:rPr>
          <w:szCs w:val="22"/>
        </w:rPr>
      </w:pPr>
    </w:p>
    <w:p w14:paraId="4295608B" w14:textId="3BF993B9" w:rsidR="00FD4A58" w:rsidRPr="008F6A43" w:rsidRDefault="00FD4A58" w:rsidP="008F6A43">
      <w:pPr>
        <w:pStyle w:val="ListParagraph"/>
        <w:numPr>
          <w:ilvl w:val="0"/>
          <w:numId w:val="30"/>
        </w:numPr>
        <w:rPr>
          <w:szCs w:val="22"/>
        </w:rPr>
      </w:pPr>
      <w:r w:rsidRPr="008F6A43">
        <w:rPr>
          <w:szCs w:val="22"/>
        </w:rPr>
        <w:t>Certificate IV in Building (Estimat</w:t>
      </w:r>
      <w:r w:rsidR="002C487B" w:rsidRPr="008F6A43">
        <w:rPr>
          <w:szCs w:val="22"/>
        </w:rPr>
        <w:t>or</w:t>
      </w:r>
      <w:r w:rsidRPr="008F6A43">
        <w:rPr>
          <w:szCs w:val="22"/>
        </w:rPr>
        <w:t xml:space="preserve">) </w:t>
      </w:r>
    </w:p>
    <w:p w14:paraId="0C1F61B1" w14:textId="468C9EB2" w:rsidR="00FD4A58" w:rsidRPr="008F6A43" w:rsidRDefault="00FD4A58" w:rsidP="008F6A43">
      <w:pPr>
        <w:pStyle w:val="ListParagraph"/>
        <w:numPr>
          <w:ilvl w:val="0"/>
          <w:numId w:val="30"/>
        </w:numPr>
        <w:rPr>
          <w:szCs w:val="22"/>
        </w:rPr>
      </w:pPr>
      <w:r w:rsidRPr="008F6A43">
        <w:rPr>
          <w:szCs w:val="22"/>
        </w:rPr>
        <w:t>Certificate IV in Building (Contract Administra</w:t>
      </w:r>
      <w:r w:rsidR="002C487B" w:rsidRPr="008F6A43">
        <w:rPr>
          <w:szCs w:val="22"/>
        </w:rPr>
        <w:t>tor</w:t>
      </w:r>
      <w:r w:rsidRPr="008F6A43">
        <w:rPr>
          <w:szCs w:val="22"/>
        </w:rPr>
        <w:t>)</w:t>
      </w:r>
    </w:p>
    <w:p w14:paraId="1CBE15C7" w14:textId="77777777" w:rsidR="009003BF" w:rsidRPr="009003BF" w:rsidRDefault="009003BF" w:rsidP="009003BF">
      <w:pPr>
        <w:pStyle w:val="ListParagraph"/>
        <w:ind w:left="1080"/>
        <w:rPr>
          <w:szCs w:val="22"/>
        </w:rPr>
      </w:pPr>
    </w:p>
    <w:p w14:paraId="6E7C1C88" w14:textId="77777777" w:rsidR="00BE316E" w:rsidRPr="00153F9D" w:rsidRDefault="00BE316E" w:rsidP="00BE316E">
      <w:pPr>
        <w:shd w:val="clear" w:color="auto" w:fill="FFFFFF"/>
        <w:spacing w:after="120"/>
        <w:rPr>
          <w:rFonts w:cs="Arial"/>
          <w:szCs w:val="22"/>
        </w:rPr>
      </w:pPr>
      <w:r w:rsidRPr="00153F9D">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65D6AE7E" w14:textId="38C2549A" w:rsidR="00E419D2" w:rsidRPr="00C4028B" w:rsidRDefault="004573A1" w:rsidP="00BE316E">
      <w:pPr>
        <w:shd w:val="clear" w:color="auto" w:fill="FFFFFF"/>
        <w:spacing w:after="120"/>
        <w:rPr>
          <w:szCs w:val="22"/>
        </w:rPr>
      </w:pPr>
      <w:r w:rsidRPr="00C4028B">
        <w:rPr>
          <w:szCs w:val="22"/>
        </w:rPr>
        <w:t>Completion of the general construction induction training program specified by the model Code of Practice for Construction Work is required for any person who is to carry out construction work. Achievement of unit CPCCWHS1001 Prepare to work safely in the construction industry meets this requirement</w:t>
      </w:r>
      <w:r w:rsidR="00E419D2" w:rsidRPr="00C4028B">
        <w:rPr>
          <w:szCs w:val="22"/>
        </w:rPr>
        <w:t>.</w:t>
      </w:r>
    </w:p>
    <w:p w14:paraId="4C22AC58" w14:textId="77777777" w:rsidR="00851BF0" w:rsidRPr="00153F9D" w:rsidRDefault="00851BF0" w:rsidP="009958EE">
      <w:pPr>
        <w:spacing w:after="160" w:line="259" w:lineRule="auto"/>
        <w:rPr>
          <w:rFonts w:eastAsiaTheme="minorHAnsi" w:cstheme="minorBidi"/>
          <w:b/>
          <w:sz w:val="24"/>
        </w:rPr>
      </w:pPr>
      <w:r w:rsidRPr="00153F9D">
        <w:rPr>
          <w:rFonts w:cs="Calibri"/>
          <w:b/>
          <w:color w:val="000000" w:themeColor="text1"/>
          <w:sz w:val="24"/>
        </w:rPr>
        <w:t>ENTRY REQUIREMENTS</w:t>
      </w:r>
    </w:p>
    <w:p w14:paraId="0C0229EB" w14:textId="36B2EC3A" w:rsidR="00416F62" w:rsidRDefault="00D16A02" w:rsidP="00416F62">
      <w:r>
        <w:t>There are no entry requirements for this qualification.</w:t>
      </w:r>
    </w:p>
    <w:p w14:paraId="034C1D79" w14:textId="65452ECA" w:rsidR="00851BF0" w:rsidRDefault="00851BF0" w:rsidP="007962AD">
      <w:pPr>
        <w:spacing w:before="120" w:after="120" w:line="259" w:lineRule="auto"/>
        <w:rPr>
          <w:rFonts w:cs="Calibri"/>
          <w:b/>
          <w:color w:val="000000" w:themeColor="text1"/>
        </w:rPr>
      </w:pPr>
      <w:r w:rsidRPr="009958EE">
        <w:rPr>
          <w:rFonts w:cs="Calibri"/>
          <w:b/>
          <w:color w:val="000000" w:themeColor="text1"/>
        </w:rPr>
        <w:t xml:space="preserve">PACKAGING RULES </w:t>
      </w:r>
    </w:p>
    <w:p w14:paraId="69FE8227" w14:textId="77777777" w:rsidR="00FD4A58" w:rsidRPr="009958EE" w:rsidRDefault="00FD4A58" w:rsidP="00FD4A58">
      <w:pPr>
        <w:shd w:val="clear" w:color="auto" w:fill="FFFFFF"/>
        <w:spacing w:after="120"/>
        <w:rPr>
          <w:rFonts w:cs="Arial"/>
          <w:szCs w:val="22"/>
        </w:rPr>
      </w:pPr>
      <w:r w:rsidRPr="009958EE">
        <w:rPr>
          <w:rFonts w:cs="Arial"/>
          <w:szCs w:val="22"/>
        </w:rPr>
        <w:t>To achieve this qualification, the candidate must demonstrate competency in:</w:t>
      </w:r>
    </w:p>
    <w:p w14:paraId="63D3F200" w14:textId="71CB9996" w:rsidR="00FD4A58" w:rsidRPr="008448F6" w:rsidRDefault="00FD4A58" w:rsidP="00FD4A58">
      <w:pPr>
        <w:numPr>
          <w:ilvl w:val="0"/>
          <w:numId w:val="18"/>
        </w:numPr>
        <w:ind w:left="720" w:hanging="360"/>
        <w:rPr>
          <w:rFonts w:cs="Arial"/>
          <w:bCs/>
          <w:szCs w:val="22"/>
        </w:rPr>
      </w:pPr>
      <w:r>
        <w:rPr>
          <w:rFonts w:cs="Arial"/>
          <w:bCs/>
          <w:szCs w:val="22"/>
        </w:rPr>
        <w:t xml:space="preserve"> </w:t>
      </w:r>
      <w:r w:rsidR="00767F4A" w:rsidRPr="00236948">
        <w:rPr>
          <w:rFonts w:cs="Arial"/>
          <w:bCs/>
          <w:color w:val="000000" w:themeColor="text1"/>
          <w:szCs w:val="22"/>
        </w:rPr>
        <w:t>1</w:t>
      </w:r>
      <w:r w:rsidR="00416F62">
        <w:rPr>
          <w:rFonts w:cs="Arial"/>
          <w:bCs/>
          <w:color w:val="000000" w:themeColor="text1"/>
          <w:szCs w:val="22"/>
        </w:rPr>
        <w:t>5</w:t>
      </w:r>
      <w:r>
        <w:rPr>
          <w:rFonts w:cs="Arial"/>
          <w:bCs/>
          <w:szCs w:val="22"/>
        </w:rPr>
        <w:t xml:space="preserve"> </w:t>
      </w:r>
      <w:r w:rsidRPr="008448F6">
        <w:rPr>
          <w:rFonts w:cs="Arial"/>
          <w:bCs/>
          <w:szCs w:val="22"/>
        </w:rPr>
        <w:t>units of competency:</w:t>
      </w:r>
    </w:p>
    <w:p w14:paraId="54F7D00D" w14:textId="08CCBDCB" w:rsidR="00FD4A58" w:rsidRPr="008448F6" w:rsidRDefault="00416F62" w:rsidP="00FD4A58">
      <w:pPr>
        <w:pStyle w:val="ListParagraph"/>
        <w:numPr>
          <w:ilvl w:val="1"/>
          <w:numId w:val="18"/>
        </w:numPr>
        <w:rPr>
          <w:rFonts w:cs="Arial"/>
          <w:szCs w:val="22"/>
        </w:rPr>
      </w:pPr>
      <w:r>
        <w:rPr>
          <w:rFonts w:cs="Arial"/>
          <w:color w:val="000000" w:themeColor="text1"/>
          <w:szCs w:val="22"/>
        </w:rPr>
        <w:t>2</w:t>
      </w:r>
      <w:r w:rsidR="00FD4A58">
        <w:rPr>
          <w:rFonts w:cs="Arial"/>
          <w:color w:val="FF0000"/>
          <w:szCs w:val="22"/>
        </w:rPr>
        <w:t xml:space="preserve"> </w:t>
      </w:r>
      <w:r w:rsidR="00FD4A58" w:rsidRPr="008448F6">
        <w:rPr>
          <w:rFonts w:cs="Arial"/>
          <w:szCs w:val="22"/>
        </w:rPr>
        <w:t>core units</w:t>
      </w:r>
    </w:p>
    <w:p w14:paraId="41F56BB3" w14:textId="2025751D" w:rsidR="00FD4A58" w:rsidRPr="00C73D61" w:rsidRDefault="00767F4A" w:rsidP="00FD4A58">
      <w:pPr>
        <w:pStyle w:val="ListParagraph"/>
        <w:numPr>
          <w:ilvl w:val="1"/>
          <w:numId w:val="18"/>
        </w:numPr>
        <w:rPr>
          <w:rFonts w:cs="Arial"/>
          <w:szCs w:val="22"/>
        </w:rPr>
      </w:pPr>
      <w:r w:rsidRPr="00236948">
        <w:rPr>
          <w:rFonts w:cs="Arial"/>
          <w:color w:val="000000" w:themeColor="text1"/>
          <w:szCs w:val="22"/>
        </w:rPr>
        <w:t>1</w:t>
      </w:r>
      <w:r w:rsidR="002F6A52" w:rsidRPr="00236948">
        <w:rPr>
          <w:rFonts w:cs="Arial"/>
          <w:color w:val="000000" w:themeColor="text1"/>
          <w:szCs w:val="22"/>
        </w:rPr>
        <w:t>3</w:t>
      </w:r>
      <w:r w:rsidR="00FD4A58" w:rsidRPr="00236948">
        <w:rPr>
          <w:rFonts w:cs="Arial"/>
          <w:color w:val="000000" w:themeColor="text1"/>
          <w:szCs w:val="22"/>
        </w:rPr>
        <w:t xml:space="preserve"> </w:t>
      </w:r>
      <w:r w:rsidR="00FD4A58" w:rsidRPr="008448F6">
        <w:rPr>
          <w:rFonts w:cs="Arial"/>
          <w:szCs w:val="22"/>
        </w:rPr>
        <w:t>elective units.</w:t>
      </w:r>
    </w:p>
    <w:p w14:paraId="5BDAADDC" w14:textId="495BF4B1" w:rsidR="00FD4A58" w:rsidRDefault="00FD4A58" w:rsidP="00FD4A58">
      <w:pPr>
        <w:spacing w:before="120" w:after="120"/>
      </w:pPr>
      <w:bookmarkStart w:id="1" w:name="_Hlk515360770"/>
      <w:r>
        <w:t xml:space="preserve">To achieve the occupational outcome of </w:t>
      </w:r>
      <w:r w:rsidR="00AB7A18" w:rsidRPr="00C4028B">
        <w:t>Contract Administrator</w:t>
      </w:r>
      <w:r w:rsidRPr="00C4028B">
        <w:t xml:space="preserve"> electives</w:t>
      </w:r>
      <w:r>
        <w:t xml:space="preserve"> must include:</w:t>
      </w:r>
    </w:p>
    <w:p w14:paraId="6F4CA9A2" w14:textId="589B99FB" w:rsidR="00FD4A58" w:rsidRPr="00B833D2" w:rsidRDefault="00C4028B" w:rsidP="00FD4A58">
      <w:pPr>
        <w:pStyle w:val="ListParagraph"/>
        <w:numPr>
          <w:ilvl w:val="0"/>
          <w:numId w:val="27"/>
        </w:numPr>
        <w:spacing w:before="120" w:after="120"/>
        <w:rPr>
          <w:b/>
        </w:rPr>
      </w:pPr>
      <w:r>
        <w:t>a</w:t>
      </w:r>
      <w:r w:rsidR="00FD4A58">
        <w:t>ll Group A elective units</w:t>
      </w:r>
    </w:p>
    <w:p w14:paraId="016306F1" w14:textId="3C780EAB" w:rsidR="002F6A52" w:rsidRDefault="00C4028B" w:rsidP="00FD4A58">
      <w:pPr>
        <w:pStyle w:val="ListParagraph"/>
        <w:numPr>
          <w:ilvl w:val="0"/>
          <w:numId w:val="27"/>
        </w:numPr>
        <w:spacing w:before="120" w:after="120"/>
      </w:pPr>
      <w:r>
        <w:t>m</w:t>
      </w:r>
      <w:r w:rsidR="00AB7A18">
        <w:t xml:space="preserve">inimum of </w:t>
      </w:r>
      <w:r w:rsidR="002F6A52">
        <w:t>three units from Group B elective units</w:t>
      </w:r>
    </w:p>
    <w:p w14:paraId="6B14AE73" w14:textId="18E4176A" w:rsidR="00FD4A58" w:rsidRDefault="00FD4A58" w:rsidP="00FD4A58">
      <w:pPr>
        <w:pStyle w:val="ListParagraph"/>
        <w:numPr>
          <w:ilvl w:val="0"/>
          <w:numId w:val="27"/>
        </w:numPr>
        <w:spacing w:before="120" w:after="120"/>
      </w:pPr>
      <w:r>
        <w:t>remaining units from general electives</w:t>
      </w:r>
    </w:p>
    <w:p w14:paraId="137562B3" w14:textId="70E44BFB" w:rsidR="00FD4A58" w:rsidRDefault="00FD4A58" w:rsidP="00FD4A58">
      <w:pPr>
        <w:pStyle w:val="ListParagraph"/>
        <w:numPr>
          <w:ilvl w:val="0"/>
          <w:numId w:val="27"/>
        </w:numPr>
        <w:shd w:val="clear" w:color="auto" w:fill="FFFFFF"/>
        <w:rPr>
          <w:rFonts w:cs="Calibri"/>
          <w:szCs w:val="22"/>
        </w:rPr>
      </w:pPr>
      <w:r>
        <w:t xml:space="preserve">a maximum of </w:t>
      </w:r>
      <w:r w:rsidR="002F6A52">
        <w:t>two</w:t>
      </w:r>
      <w:r>
        <w:t xml:space="preserve"> unit</w:t>
      </w:r>
      <w:r w:rsidR="002F6A52">
        <w:t>s</w:t>
      </w:r>
      <w:r>
        <w:t xml:space="preserve"> may be from any training package or accredited course </w:t>
      </w:r>
      <w:r w:rsidRPr="007D0FB4">
        <w:rPr>
          <w:rFonts w:cs="Calibri"/>
          <w:szCs w:val="22"/>
        </w:rPr>
        <w:t xml:space="preserve">as long as </w:t>
      </w:r>
      <w:r w:rsidR="00CF51B8">
        <w:rPr>
          <w:rFonts w:cs="Calibri"/>
          <w:szCs w:val="22"/>
        </w:rPr>
        <w:t>they ensure the integrity of the qualification’s Australian Qualification Framework (AQF) alignment and</w:t>
      </w:r>
      <w:r w:rsidRPr="007D0FB4">
        <w:rPr>
          <w:rFonts w:cs="Calibri"/>
          <w:szCs w:val="22"/>
        </w:rPr>
        <w:t xml:space="preserve"> contribute to a valid, industry supported vocational outcome </w:t>
      </w:r>
    </w:p>
    <w:p w14:paraId="706CE1DC" w14:textId="77777777" w:rsidR="002C487B" w:rsidRDefault="002C487B" w:rsidP="00CF51B8">
      <w:pPr>
        <w:spacing w:before="120" w:after="120"/>
      </w:pPr>
    </w:p>
    <w:p w14:paraId="19581651" w14:textId="7ABE4513" w:rsidR="00FD4A58" w:rsidRDefault="00FD4A58" w:rsidP="00FD4A58">
      <w:pPr>
        <w:spacing w:before="120" w:after="120"/>
        <w:ind w:left="360" w:hanging="360"/>
      </w:pPr>
      <w:r>
        <w:lastRenderedPageBreak/>
        <w:t xml:space="preserve">To achieve the occupation outcome of </w:t>
      </w:r>
      <w:r w:rsidR="002F6A52" w:rsidRPr="00C4028B">
        <w:t>Estimator</w:t>
      </w:r>
      <w:r w:rsidRPr="00C4028B">
        <w:t xml:space="preserve"> electives must include:</w:t>
      </w:r>
      <w:r>
        <w:t xml:space="preserve"> </w:t>
      </w:r>
    </w:p>
    <w:p w14:paraId="14544A92" w14:textId="3B563213" w:rsidR="002F6A52" w:rsidRDefault="00C4028B" w:rsidP="00FD4A58">
      <w:pPr>
        <w:pStyle w:val="ListParagraph"/>
        <w:numPr>
          <w:ilvl w:val="0"/>
          <w:numId w:val="28"/>
        </w:numPr>
        <w:spacing w:before="120" w:after="120"/>
      </w:pPr>
      <w:r>
        <w:t>a</w:t>
      </w:r>
      <w:r w:rsidR="002F6A52">
        <w:t>ll Group B elective units</w:t>
      </w:r>
    </w:p>
    <w:p w14:paraId="635CD81F" w14:textId="4DA66243" w:rsidR="00FD4A58" w:rsidRDefault="00C4028B" w:rsidP="00FD4A58">
      <w:pPr>
        <w:pStyle w:val="ListParagraph"/>
        <w:numPr>
          <w:ilvl w:val="0"/>
          <w:numId w:val="28"/>
        </w:numPr>
        <w:spacing w:before="120" w:after="120"/>
      </w:pPr>
      <w:r>
        <w:t>m</w:t>
      </w:r>
      <w:r w:rsidR="00FD4A58">
        <w:t xml:space="preserve">inimum of </w:t>
      </w:r>
      <w:r w:rsidR="002F6A52">
        <w:t>two</w:t>
      </w:r>
      <w:r w:rsidR="00FD4A58">
        <w:t xml:space="preserve"> units from Group A electives</w:t>
      </w:r>
    </w:p>
    <w:p w14:paraId="785E91D5" w14:textId="77777777" w:rsidR="00CF51B8" w:rsidRDefault="00FD4A58" w:rsidP="00851BF0">
      <w:pPr>
        <w:pStyle w:val="ListParagraph"/>
        <w:numPr>
          <w:ilvl w:val="0"/>
          <w:numId w:val="27"/>
        </w:numPr>
        <w:spacing w:before="120" w:after="120"/>
      </w:pPr>
      <w:r>
        <w:t>remaining units from general electives</w:t>
      </w:r>
    </w:p>
    <w:p w14:paraId="56559117" w14:textId="491CFE8F" w:rsidR="00176428" w:rsidRPr="00CF51B8" w:rsidRDefault="00CF51B8" w:rsidP="00851BF0">
      <w:pPr>
        <w:pStyle w:val="ListParagraph"/>
        <w:numPr>
          <w:ilvl w:val="0"/>
          <w:numId w:val="27"/>
        </w:numPr>
        <w:spacing w:before="120" w:after="120"/>
      </w:pPr>
      <w:r>
        <w:t xml:space="preserve">a maximum of two units may be from any training package or accredited course </w:t>
      </w:r>
      <w:r w:rsidRPr="00CF51B8">
        <w:rPr>
          <w:rFonts w:cs="Calibri"/>
          <w:szCs w:val="22"/>
        </w:rPr>
        <w:t>as long as they ensure the integrity of the qualification’s Australian Qualification Framework (AQF) alignment and contribute to a valid, industry supported vocational outcome</w:t>
      </w:r>
    </w:p>
    <w:bookmarkEnd w:id="1"/>
    <w:p w14:paraId="3C9FB5EE"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711969" w:rsidRPr="005049C5" w14:paraId="452A8E33" w14:textId="77777777" w:rsidTr="00C4028B">
        <w:tc>
          <w:tcPr>
            <w:tcW w:w="865" w:type="pct"/>
            <w:shd w:val="clear" w:color="auto" w:fill="FFFFFF"/>
            <w:tcMar>
              <w:top w:w="30" w:type="dxa"/>
              <w:left w:w="30" w:type="dxa"/>
              <w:bottom w:w="30" w:type="dxa"/>
              <w:right w:w="30" w:type="dxa"/>
            </w:tcMar>
          </w:tcPr>
          <w:bookmarkEnd w:id="0"/>
          <w:p w14:paraId="56133B1C" w14:textId="00DC682A" w:rsidR="00711969" w:rsidRPr="00FD4A58" w:rsidRDefault="00711969" w:rsidP="00FD4A58">
            <w:pPr>
              <w:widowControl w:val="0"/>
              <w:autoSpaceDE w:val="0"/>
              <w:autoSpaceDN w:val="0"/>
              <w:adjustRightInd w:val="0"/>
              <w:spacing w:before="60" w:after="60"/>
              <w:rPr>
                <w:rFonts w:cs="Times"/>
                <w:color w:val="000000" w:themeColor="text1"/>
                <w:szCs w:val="18"/>
              </w:rPr>
            </w:pPr>
            <w:r w:rsidRPr="00176428">
              <w:rPr>
                <w:rFonts w:cs="Times"/>
                <w:color w:val="000000" w:themeColor="text1"/>
                <w:szCs w:val="18"/>
              </w:rPr>
              <w:t>CPCCBC4012</w:t>
            </w:r>
          </w:p>
        </w:tc>
        <w:tc>
          <w:tcPr>
            <w:tcW w:w="4135" w:type="pct"/>
            <w:shd w:val="clear" w:color="auto" w:fill="FFFFFF"/>
            <w:tcMar>
              <w:top w:w="30" w:type="dxa"/>
              <w:left w:w="30" w:type="dxa"/>
              <w:bottom w:w="30" w:type="dxa"/>
              <w:right w:w="30" w:type="dxa"/>
            </w:tcMar>
          </w:tcPr>
          <w:p w14:paraId="3ACF7E3C" w14:textId="293D9CA7" w:rsidR="00711969" w:rsidRPr="00FD4A58" w:rsidRDefault="00711969" w:rsidP="00FD4A58">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Read and interpret plans and specification</w:t>
            </w:r>
            <w:r w:rsidR="00FD4A58">
              <w:rPr>
                <w:rFonts w:cs="Times"/>
                <w:color w:val="000000" w:themeColor="text1"/>
                <w:szCs w:val="18"/>
              </w:rPr>
              <w:t>s</w:t>
            </w:r>
          </w:p>
        </w:tc>
      </w:tr>
      <w:tr w:rsidR="00FD4A58" w:rsidRPr="005049C5" w14:paraId="018DAA21" w14:textId="77777777" w:rsidTr="00C4028B">
        <w:tc>
          <w:tcPr>
            <w:tcW w:w="865" w:type="pct"/>
            <w:shd w:val="clear" w:color="auto" w:fill="FFFFFF"/>
            <w:tcMar>
              <w:top w:w="30" w:type="dxa"/>
              <w:left w:w="30" w:type="dxa"/>
              <w:bottom w:w="30" w:type="dxa"/>
              <w:right w:w="30" w:type="dxa"/>
            </w:tcMar>
          </w:tcPr>
          <w:p w14:paraId="2E75DA18" w14:textId="2294C46A" w:rsidR="00FD4A58" w:rsidRPr="00176428" w:rsidRDefault="00FD4A58" w:rsidP="00D84380">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CPCCBC4014</w:t>
            </w:r>
          </w:p>
        </w:tc>
        <w:tc>
          <w:tcPr>
            <w:tcW w:w="4135" w:type="pct"/>
            <w:shd w:val="clear" w:color="auto" w:fill="FFFFFF"/>
            <w:tcMar>
              <w:top w:w="30" w:type="dxa"/>
              <w:left w:w="30" w:type="dxa"/>
              <w:bottom w:w="30" w:type="dxa"/>
              <w:right w:w="30" w:type="dxa"/>
            </w:tcMar>
          </w:tcPr>
          <w:p w14:paraId="7A3C9784" w14:textId="6A0ADCA3" w:rsidR="00FD4A58" w:rsidRPr="003C64BD" w:rsidRDefault="00FD4A58" w:rsidP="00D84380">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Prepare simple building sketches and drawings</w:t>
            </w:r>
          </w:p>
        </w:tc>
      </w:tr>
    </w:tbl>
    <w:p w14:paraId="2A743B20" w14:textId="77777777" w:rsidR="00C4028B" w:rsidRDefault="00C4028B"/>
    <w:p w14:paraId="096A546F" w14:textId="45244752" w:rsidR="00711969" w:rsidRDefault="00711969">
      <w:pPr>
        <w:rPr>
          <w:b/>
        </w:rPr>
      </w:pPr>
      <w:r w:rsidRPr="00711969">
        <w:rPr>
          <w:b/>
        </w:rPr>
        <w:t>Elective Units</w:t>
      </w:r>
    </w:p>
    <w:p w14:paraId="6713525C" w14:textId="77777777" w:rsidR="005F5284" w:rsidRDefault="005F5284"/>
    <w:p w14:paraId="1BD0E9FC" w14:textId="0B44BD00" w:rsidR="00FD4A58" w:rsidRPr="005F5284" w:rsidRDefault="005F5284">
      <w:pPr>
        <w:rPr>
          <w:rFonts w:cs="Calibri"/>
          <w:color w:val="000000" w:themeColor="text1"/>
          <w:u w:val="single"/>
        </w:rPr>
      </w:pPr>
      <w:r>
        <w:t xml:space="preserve">An asterisk (*) next to the unit code indicates that there are prerequisite requirements which must </w:t>
      </w:r>
      <w:r w:rsidRPr="00CF74B8">
        <w:rPr>
          <w:noProof/>
        </w:rPr>
        <w:t>be met</w:t>
      </w:r>
      <w:r>
        <w:t xml:space="preserve"> when packaging the qualification. Please refer to the Prerequisite requirements table for details.</w:t>
      </w:r>
    </w:p>
    <w:p w14:paraId="70785FA6" w14:textId="77777777" w:rsidR="005F5284" w:rsidRPr="00711969" w:rsidRDefault="005F5284">
      <w:pPr>
        <w:rPr>
          <w:b/>
        </w:rPr>
      </w:pPr>
    </w:p>
    <w:p w14:paraId="62D13E09" w14:textId="414D04F5" w:rsidR="00711969" w:rsidRPr="00711969" w:rsidRDefault="00711969">
      <w:pPr>
        <w:rPr>
          <w:b/>
        </w:rPr>
      </w:pPr>
      <w:r w:rsidRPr="00711969">
        <w:rPr>
          <w:b/>
        </w:rPr>
        <w:t>Group A – Contract Administration</w:t>
      </w:r>
    </w:p>
    <w:p w14:paraId="4F35ECFB" w14:textId="77777777" w:rsidR="00711969" w:rsidRDefault="00711969"/>
    <w:tbl>
      <w:tblPr>
        <w:tblW w:w="5008" w:type="pct"/>
        <w:tblInd w:w="-8" w:type="dxa"/>
        <w:tblCellMar>
          <w:left w:w="0" w:type="dxa"/>
          <w:right w:w="0" w:type="dxa"/>
        </w:tblCellMar>
        <w:tblLook w:val="04A0" w:firstRow="1" w:lastRow="0" w:firstColumn="1" w:lastColumn="0" w:noHBand="0" w:noVBand="1"/>
      </w:tblPr>
      <w:tblGrid>
        <w:gridCol w:w="1563"/>
        <w:gridCol w:w="7471"/>
      </w:tblGrid>
      <w:tr w:rsidR="00EB1ECF" w:rsidRPr="005049C5" w14:paraId="651A1E03" w14:textId="77777777" w:rsidTr="00C4028B">
        <w:tc>
          <w:tcPr>
            <w:tcW w:w="865" w:type="pct"/>
            <w:shd w:val="clear" w:color="auto" w:fill="FFFFFF"/>
            <w:tcMar>
              <w:top w:w="30" w:type="dxa"/>
              <w:left w:w="30" w:type="dxa"/>
              <w:bottom w:w="30" w:type="dxa"/>
              <w:right w:w="30" w:type="dxa"/>
            </w:tcMar>
          </w:tcPr>
          <w:p w14:paraId="0C9E2288" w14:textId="0CF69B4D" w:rsidR="00EB1ECF" w:rsidRPr="00FD4A58" w:rsidRDefault="00EB1ECF" w:rsidP="00FD4A58">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 xml:space="preserve">CPCCBC4003 </w:t>
            </w:r>
          </w:p>
        </w:tc>
        <w:tc>
          <w:tcPr>
            <w:tcW w:w="4135" w:type="pct"/>
            <w:shd w:val="clear" w:color="auto" w:fill="FFFFFF"/>
            <w:tcMar>
              <w:top w:w="30" w:type="dxa"/>
              <w:left w:w="30" w:type="dxa"/>
              <w:bottom w:w="30" w:type="dxa"/>
              <w:right w:w="30" w:type="dxa"/>
            </w:tcMar>
          </w:tcPr>
          <w:p w14:paraId="299F7361" w14:textId="26273013" w:rsidR="00EB1ECF" w:rsidRPr="00236948" w:rsidRDefault="00EB1ECF" w:rsidP="00236948">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Select</w:t>
            </w:r>
            <w:r w:rsidR="00FD4A58">
              <w:rPr>
                <w:rFonts w:cs="Times"/>
                <w:color w:val="000000" w:themeColor="text1"/>
                <w:szCs w:val="18"/>
              </w:rPr>
              <w:t>, prepare and administer</w:t>
            </w:r>
            <w:r w:rsidRPr="003C64BD">
              <w:rPr>
                <w:rFonts w:cs="Times"/>
                <w:color w:val="000000" w:themeColor="text1"/>
                <w:szCs w:val="18"/>
              </w:rPr>
              <w:t xml:space="preserve"> a construction contract</w:t>
            </w:r>
          </w:p>
        </w:tc>
      </w:tr>
      <w:tr w:rsidR="00EB1ECF" w:rsidRPr="005049C5" w14:paraId="4C0D3D58" w14:textId="77777777" w:rsidTr="00C4028B">
        <w:tc>
          <w:tcPr>
            <w:tcW w:w="865" w:type="pct"/>
            <w:shd w:val="clear" w:color="auto" w:fill="FFFFFF"/>
            <w:tcMar>
              <w:top w:w="30" w:type="dxa"/>
              <w:left w:w="30" w:type="dxa"/>
              <w:bottom w:w="30" w:type="dxa"/>
              <w:right w:w="30" w:type="dxa"/>
            </w:tcMar>
          </w:tcPr>
          <w:p w14:paraId="35FE47C3" w14:textId="18FED709" w:rsidR="00EB1ECF" w:rsidRPr="008E5438" w:rsidRDefault="00EB1ECF" w:rsidP="004B78C4">
            <w:r w:rsidRPr="003C64BD">
              <w:rPr>
                <w:rFonts w:cs="Times"/>
                <w:szCs w:val="18"/>
              </w:rPr>
              <w:t xml:space="preserve">CPCCBC4006 </w:t>
            </w:r>
          </w:p>
        </w:tc>
        <w:tc>
          <w:tcPr>
            <w:tcW w:w="4135" w:type="pct"/>
            <w:shd w:val="clear" w:color="auto" w:fill="FFFFFF"/>
            <w:tcMar>
              <w:top w:w="30" w:type="dxa"/>
              <w:left w:w="30" w:type="dxa"/>
              <w:bottom w:w="30" w:type="dxa"/>
              <w:right w:w="30" w:type="dxa"/>
            </w:tcMar>
          </w:tcPr>
          <w:p w14:paraId="7713C22D" w14:textId="4DE4322B" w:rsidR="00EB1ECF" w:rsidRPr="008E5438" w:rsidRDefault="00EB1ECF" w:rsidP="004B78C4">
            <w:r w:rsidRPr="00236948">
              <w:rPr>
                <w:rFonts w:cs="Times"/>
                <w:color w:val="000000" w:themeColor="text1"/>
                <w:szCs w:val="18"/>
              </w:rPr>
              <w:t xml:space="preserve">Select, procure and store construction materials for </w:t>
            </w:r>
            <w:r w:rsidR="002F182D" w:rsidRPr="00236948">
              <w:rPr>
                <w:rFonts w:cs="Times"/>
                <w:color w:val="000000" w:themeColor="text1"/>
                <w:szCs w:val="18"/>
              </w:rPr>
              <w:t>building</w:t>
            </w:r>
            <w:r w:rsidRPr="00236948">
              <w:rPr>
                <w:rFonts w:cs="Times"/>
                <w:color w:val="000000" w:themeColor="text1"/>
                <w:szCs w:val="18"/>
              </w:rPr>
              <w:t xml:space="preserve"> </w:t>
            </w:r>
            <w:r w:rsidR="002F182D" w:rsidRPr="00236948">
              <w:rPr>
                <w:rFonts w:cs="Times"/>
                <w:color w:val="000000" w:themeColor="text1"/>
                <w:szCs w:val="18"/>
              </w:rPr>
              <w:t xml:space="preserve">and construction </w:t>
            </w:r>
            <w:r w:rsidRPr="00236948">
              <w:rPr>
                <w:rFonts w:cs="Times"/>
                <w:color w:val="000000" w:themeColor="text1"/>
                <w:szCs w:val="18"/>
              </w:rPr>
              <w:t xml:space="preserve">projects </w:t>
            </w:r>
          </w:p>
        </w:tc>
      </w:tr>
      <w:tr w:rsidR="00EB1ECF" w:rsidRPr="005049C5" w14:paraId="202EF539" w14:textId="77777777" w:rsidTr="00C4028B">
        <w:tc>
          <w:tcPr>
            <w:tcW w:w="865" w:type="pct"/>
            <w:shd w:val="clear" w:color="auto" w:fill="FFFFFF"/>
            <w:tcMar>
              <w:top w:w="30" w:type="dxa"/>
              <w:left w:w="30" w:type="dxa"/>
              <w:bottom w:w="30" w:type="dxa"/>
              <w:right w:w="30" w:type="dxa"/>
            </w:tcMar>
          </w:tcPr>
          <w:p w14:paraId="32F742B2" w14:textId="038C45B8" w:rsidR="00EB1ECF" w:rsidRPr="008E5438" w:rsidRDefault="00EB1ECF" w:rsidP="004B78C4">
            <w:r w:rsidRPr="003C64BD">
              <w:rPr>
                <w:rFonts w:cs="Times"/>
                <w:szCs w:val="18"/>
              </w:rPr>
              <w:t xml:space="preserve">CPCCBC4026 </w:t>
            </w:r>
          </w:p>
        </w:tc>
        <w:tc>
          <w:tcPr>
            <w:tcW w:w="4135" w:type="pct"/>
            <w:shd w:val="clear" w:color="auto" w:fill="FFFFFF"/>
            <w:tcMar>
              <w:top w:w="30" w:type="dxa"/>
              <w:left w:w="30" w:type="dxa"/>
              <w:bottom w:w="30" w:type="dxa"/>
              <w:right w:w="30" w:type="dxa"/>
            </w:tcMar>
          </w:tcPr>
          <w:p w14:paraId="52C66574" w14:textId="15E016FD" w:rsidR="00EB1ECF" w:rsidRPr="008E5438" w:rsidRDefault="00EB1ECF" w:rsidP="004B78C4">
            <w:r w:rsidRPr="00105968">
              <w:rPr>
                <w:rFonts w:cs="Times"/>
                <w:color w:val="000000"/>
                <w:szCs w:val="18"/>
              </w:rPr>
              <w:t xml:space="preserve">Arrange building applications and approvals </w:t>
            </w:r>
          </w:p>
        </w:tc>
      </w:tr>
      <w:tr w:rsidR="00EB1ECF" w:rsidRPr="005049C5" w14:paraId="5569088D" w14:textId="77777777" w:rsidTr="00C4028B">
        <w:tc>
          <w:tcPr>
            <w:tcW w:w="865" w:type="pct"/>
            <w:shd w:val="clear" w:color="auto" w:fill="FFFFFF"/>
            <w:tcMar>
              <w:top w:w="30" w:type="dxa"/>
              <w:left w:w="30" w:type="dxa"/>
              <w:bottom w:w="30" w:type="dxa"/>
              <w:right w:w="30" w:type="dxa"/>
            </w:tcMar>
          </w:tcPr>
          <w:p w14:paraId="108A82D5" w14:textId="375B6854" w:rsidR="00EB1ECF" w:rsidRPr="005717C5" w:rsidRDefault="00EB1ECF" w:rsidP="004B78C4">
            <w:r w:rsidRPr="003C64BD">
              <w:rPr>
                <w:rFonts w:cs="Times"/>
                <w:szCs w:val="18"/>
              </w:rPr>
              <w:t xml:space="preserve">CPCCBC4031 </w:t>
            </w:r>
          </w:p>
        </w:tc>
        <w:tc>
          <w:tcPr>
            <w:tcW w:w="4135" w:type="pct"/>
            <w:shd w:val="clear" w:color="auto" w:fill="FFFFFF"/>
            <w:tcMar>
              <w:top w:w="30" w:type="dxa"/>
              <w:left w:w="30" w:type="dxa"/>
              <w:bottom w:w="30" w:type="dxa"/>
              <w:right w:w="30" w:type="dxa"/>
            </w:tcMar>
          </w:tcPr>
          <w:p w14:paraId="2CC9D123" w14:textId="395B3AD8" w:rsidR="00EB1ECF" w:rsidRPr="005717C5" w:rsidRDefault="00EB1ECF" w:rsidP="004B78C4">
            <w:r>
              <w:rPr>
                <w:rFonts w:cs="Times"/>
                <w:color w:val="000000"/>
                <w:szCs w:val="18"/>
              </w:rPr>
              <w:t>Process client requirements</w:t>
            </w:r>
          </w:p>
        </w:tc>
      </w:tr>
    </w:tbl>
    <w:p w14:paraId="64A5733D" w14:textId="77777777" w:rsidR="003A1295" w:rsidRPr="00851BF0" w:rsidRDefault="003A1295" w:rsidP="00851BF0">
      <w:pPr>
        <w:rPr>
          <w:rFonts w:cs="Calibri"/>
          <w:b/>
          <w:color w:val="000000" w:themeColor="text1"/>
        </w:rPr>
      </w:pPr>
    </w:p>
    <w:p w14:paraId="0371E62F" w14:textId="0F173C9B" w:rsidR="008448F6" w:rsidRDefault="00EB1ECF" w:rsidP="008448F6">
      <w:pPr>
        <w:spacing w:after="160" w:line="259" w:lineRule="auto"/>
        <w:rPr>
          <w:rFonts w:cs="Calibri"/>
          <w:b/>
          <w:color w:val="000000" w:themeColor="text1"/>
        </w:rPr>
      </w:pPr>
      <w:r>
        <w:rPr>
          <w:rFonts w:cs="Calibri"/>
          <w:b/>
          <w:color w:val="000000" w:themeColor="text1"/>
        </w:rPr>
        <w:t>Group B - Estimating</w:t>
      </w:r>
    </w:p>
    <w:tbl>
      <w:tblPr>
        <w:tblW w:w="5008" w:type="pct"/>
        <w:tblInd w:w="-8" w:type="dxa"/>
        <w:tblCellMar>
          <w:left w:w="0" w:type="dxa"/>
          <w:right w:w="0" w:type="dxa"/>
        </w:tblCellMar>
        <w:tblLook w:val="04A0" w:firstRow="1" w:lastRow="0" w:firstColumn="1" w:lastColumn="0" w:noHBand="0" w:noVBand="1"/>
      </w:tblPr>
      <w:tblGrid>
        <w:gridCol w:w="1420"/>
        <w:gridCol w:w="7614"/>
      </w:tblGrid>
      <w:tr w:rsidR="002C1534" w:rsidRPr="005049C5" w14:paraId="72E401EC" w14:textId="77777777" w:rsidTr="00B664B2">
        <w:tc>
          <w:tcPr>
            <w:tcW w:w="786" w:type="pct"/>
            <w:shd w:val="clear" w:color="auto" w:fill="FFFFFF"/>
            <w:tcMar>
              <w:top w:w="30" w:type="dxa"/>
              <w:left w:w="30" w:type="dxa"/>
              <w:bottom w:w="30" w:type="dxa"/>
              <w:right w:w="30" w:type="dxa"/>
            </w:tcMar>
            <w:vAlign w:val="center"/>
          </w:tcPr>
          <w:p w14:paraId="2A4FC9E0" w14:textId="4128846D" w:rsidR="002C1534" w:rsidRPr="003C64BD" w:rsidRDefault="002C1534" w:rsidP="002C1534">
            <w:pPr>
              <w:widowControl w:val="0"/>
              <w:autoSpaceDE w:val="0"/>
              <w:autoSpaceDN w:val="0"/>
              <w:adjustRightInd w:val="0"/>
              <w:spacing w:before="60" w:after="60" w:line="276" w:lineRule="auto"/>
              <w:rPr>
                <w:rFonts w:cs="Times"/>
                <w:color w:val="000000" w:themeColor="text1"/>
                <w:szCs w:val="18"/>
              </w:rPr>
            </w:pPr>
            <w:r w:rsidRPr="003C64BD">
              <w:rPr>
                <w:rFonts w:cs="Times"/>
                <w:color w:val="000000" w:themeColor="text1"/>
                <w:szCs w:val="18"/>
              </w:rPr>
              <w:t>BSBPMG415</w:t>
            </w:r>
          </w:p>
        </w:tc>
        <w:tc>
          <w:tcPr>
            <w:tcW w:w="4214" w:type="pct"/>
            <w:shd w:val="clear" w:color="auto" w:fill="FFFFFF"/>
            <w:tcMar>
              <w:top w:w="30" w:type="dxa"/>
              <w:left w:w="30" w:type="dxa"/>
              <w:bottom w:w="30" w:type="dxa"/>
              <w:right w:w="30" w:type="dxa"/>
            </w:tcMar>
            <w:vAlign w:val="center"/>
          </w:tcPr>
          <w:p w14:paraId="52005C5B" w14:textId="4A6D2E14" w:rsidR="002C1534" w:rsidRDefault="002C1534" w:rsidP="002C1534">
            <w:pPr>
              <w:widowControl w:val="0"/>
              <w:autoSpaceDE w:val="0"/>
              <w:autoSpaceDN w:val="0"/>
              <w:adjustRightInd w:val="0"/>
              <w:spacing w:before="60" w:after="60" w:line="276" w:lineRule="auto"/>
            </w:pPr>
            <w:r w:rsidRPr="003C64BD">
              <w:rPr>
                <w:color w:val="000000" w:themeColor="text1"/>
                <w:szCs w:val="18"/>
              </w:rPr>
              <w:t>Apply project risk management techniques</w:t>
            </w:r>
          </w:p>
        </w:tc>
      </w:tr>
      <w:tr w:rsidR="00773114" w:rsidRPr="005049C5" w14:paraId="70FE68D8" w14:textId="77777777" w:rsidTr="00773114">
        <w:tc>
          <w:tcPr>
            <w:tcW w:w="786" w:type="pct"/>
            <w:shd w:val="clear" w:color="auto" w:fill="FFFFFF"/>
            <w:tcMar>
              <w:top w:w="30" w:type="dxa"/>
              <w:left w:w="30" w:type="dxa"/>
              <w:bottom w:w="30" w:type="dxa"/>
              <w:right w:w="30" w:type="dxa"/>
            </w:tcMar>
          </w:tcPr>
          <w:p w14:paraId="33C0AF8C" w14:textId="131894CF"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3C64BD">
              <w:rPr>
                <w:rFonts w:cs="Times"/>
                <w:color w:val="000000" w:themeColor="text1"/>
                <w:szCs w:val="18"/>
              </w:rPr>
              <w:t>CPCCBC</w:t>
            </w:r>
            <w:r>
              <w:rPr>
                <w:rFonts w:cs="Times"/>
                <w:color w:val="000000" w:themeColor="text1"/>
                <w:szCs w:val="18"/>
              </w:rPr>
              <w:t>4001</w:t>
            </w:r>
          </w:p>
        </w:tc>
        <w:tc>
          <w:tcPr>
            <w:tcW w:w="4214" w:type="pct"/>
            <w:shd w:val="clear" w:color="auto" w:fill="FFFFFF"/>
            <w:tcMar>
              <w:top w:w="30" w:type="dxa"/>
              <w:left w:w="30" w:type="dxa"/>
              <w:bottom w:w="30" w:type="dxa"/>
              <w:right w:w="30" w:type="dxa"/>
            </w:tcMar>
          </w:tcPr>
          <w:p w14:paraId="021B6BAC" w14:textId="2F606645" w:rsidR="00773114" w:rsidRPr="00C32B01" w:rsidRDefault="00773114" w:rsidP="00773114">
            <w:pPr>
              <w:widowControl w:val="0"/>
              <w:autoSpaceDE w:val="0"/>
              <w:autoSpaceDN w:val="0"/>
              <w:adjustRightInd w:val="0"/>
              <w:spacing w:before="60" w:after="60" w:line="276" w:lineRule="auto"/>
            </w:pPr>
            <w:r>
              <w:t>Apply building codes and standards to the construction process for Class 1 and 10 buildings</w:t>
            </w:r>
          </w:p>
        </w:tc>
      </w:tr>
      <w:tr w:rsidR="00773114" w:rsidRPr="005049C5" w14:paraId="399C6442" w14:textId="77777777" w:rsidTr="00773114">
        <w:tc>
          <w:tcPr>
            <w:tcW w:w="786" w:type="pct"/>
            <w:shd w:val="clear" w:color="auto" w:fill="FFFFFF"/>
            <w:tcMar>
              <w:top w:w="30" w:type="dxa"/>
              <w:left w:w="30" w:type="dxa"/>
              <w:bottom w:w="30" w:type="dxa"/>
              <w:right w:w="30" w:type="dxa"/>
            </w:tcMar>
          </w:tcPr>
          <w:p w14:paraId="7CBEC91B" w14:textId="67451562"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472364">
              <w:rPr>
                <w:rFonts w:cs="Times"/>
                <w:color w:val="000000" w:themeColor="text1"/>
                <w:szCs w:val="18"/>
              </w:rPr>
              <w:t xml:space="preserve">CPCCBC4004 </w:t>
            </w:r>
          </w:p>
        </w:tc>
        <w:tc>
          <w:tcPr>
            <w:tcW w:w="4214" w:type="pct"/>
            <w:shd w:val="clear" w:color="auto" w:fill="FFFFFF"/>
            <w:tcMar>
              <w:top w:w="30" w:type="dxa"/>
              <w:left w:w="30" w:type="dxa"/>
              <w:bottom w:w="30" w:type="dxa"/>
              <w:right w:w="30" w:type="dxa"/>
            </w:tcMar>
          </w:tcPr>
          <w:p w14:paraId="3E36064C" w14:textId="60524EB4" w:rsidR="00773114" w:rsidRPr="00C32B01" w:rsidRDefault="00773114" w:rsidP="00773114">
            <w:pPr>
              <w:widowControl w:val="0"/>
              <w:autoSpaceDE w:val="0"/>
              <w:autoSpaceDN w:val="0"/>
              <w:adjustRightInd w:val="0"/>
              <w:spacing w:before="60" w:after="60" w:line="276" w:lineRule="auto"/>
            </w:pPr>
            <w:r w:rsidRPr="00D85428">
              <w:rPr>
                <w:rFonts w:cs="Times"/>
                <w:color w:val="000000" w:themeColor="text1"/>
                <w:szCs w:val="18"/>
              </w:rPr>
              <w:t xml:space="preserve">Identify and produce estimated costs for building and construction projects </w:t>
            </w:r>
          </w:p>
        </w:tc>
      </w:tr>
      <w:tr w:rsidR="00773114" w:rsidRPr="005049C5" w14:paraId="26E4CB74" w14:textId="77777777" w:rsidTr="00773114">
        <w:tc>
          <w:tcPr>
            <w:tcW w:w="786" w:type="pct"/>
            <w:shd w:val="clear" w:color="auto" w:fill="FFFFFF"/>
            <w:tcMar>
              <w:top w:w="30" w:type="dxa"/>
              <w:left w:w="30" w:type="dxa"/>
              <w:bottom w:w="30" w:type="dxa"/>
              <w:right w:w="30" w:type="dxa"/>
            </w:tcMar>
            <w:vAlign w:val="center"/>
          </w:tcPr>
          <w:p w14:paraId="61581961" w14:textId="50A24421"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472364">
              <w:rPr>
                <w:rFonts w:cs="Times"/>
                <w:color w:val="000000" w:themeColor="text1"/>
                <w:szCs w:val="18"/>
              </w:rPr>
              <w:t>CPCCBC4005</w:t>
            </w:r>
          </w:p>
        </w:tc>
        <w:tc>
          <w:tcPr>
            <w:tcW w:w="4214" w:type="pct"/>
            <w:shd w:val="clear" w:color="auto" w:fill="FFFFFF"/>
            <w:tcMar>
              <w:top w:w="30" w:type="dxa"/>
              <w:left w:w="30" w:type="dxa"/>
              <w:bottom w:w="30" w:type="dxa"/>
              <w:right w:w="30" w:type="dxa"/>
            </w:tcMar>
            <w:vAlign w:val="center"/>
          </w:tcPr>
          <w:p w14:paraId="0BD2892A" w14:textId="7C1C7FAD" w:rsidR="00773114" w:rsidRPr="00C32B01" w:rsidRDefault="00773114" w:rsidP="00773114">
            <w:pPr>
              <w:widowControl w:val="0"/>
              <w:autoSpaceDE w:val="0"/>
              <w:autoSpaceDN w:val="0"/>
              <w:adjustRightInd w:val="0"/>
              <w:spacing w:before="60" w:after="60" w:line="276" w:lineRule="auto"/>
            </w:pPr>
            <w:r w:rsidRPr="003C64BD">
              <w:rPr>
                <w:rFonts w:cs="Times"/>
                <w:color w:val="000000" w:themeColor="text1"/>
                <w:szCs w:val="18"/>
              </w:rPr>
              <w:t xml:space="preserve">Produce labour and material schedules for ordering </w:t>
            </w:r>
          </w:p>
        </w:tc>
      </w:tr>
      <w:tr w:rsidR="00773114" w:rsidRPr="005049C5" w14:paraId="2586E386" w14:textId="77777777" w:rsidTr="00773114">
        <w:tc>
          <w:tcPr>
            <w:tcW w:w="786" w:type="pct"/>
            <w:shd w:val="clear" w:color="auto" w:fill="FFFFFF"/>
            <w:tcMar>
              <w:top w:w="30" w:type="dxa"/>
              <w:left w:w="30" w:type="dxa"/>
              <w:bottom w:w="30" w:type="dxa"/>
              <w:right w:w="30" w:type="dxa"/>
            </w:tcMar>
          </w:tcPr>
          <w:p w14:paraId="4532C038" w14:textId="24F3F8B0"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sidRPr="003C64BD">
              <w:rPr>
                <w:rFonts w:cs="Times"/>
                <w:color w:val="000000" w:themeColor="text1"/>
                <w:szCs w:val="18"/>
              </w:rPr>
              <w:t>CPCCBC4010</w:t>
            </w:r>
            <w:r w:rsidR="005F5284">
              <w:rPr>
                <w:rFonts w:cs="Times"/>
                <w:color w:val="000000" w:themeColor="text1"/>
                <w:szCs w:val="18"/>
              </w:rPr>
              <w:t>*</w:t>
            </w:r>
          </w:p>
        </w:tc>
        <w:tc>
          <w:tcPr>
            <w:tcW w:w="4214" w:type="pct"/>
            <w:shd w:val="clear" w:color="auto" w:fill="FFFFFF"/>
            <w:tcMar>
              <w:top w:w="30" w:type="dxa"/>
              <w:left w:w="30" w:type="dxa"/>
              <w:bottom w:w="30" w:type="dxa"/>
              <w:right w:w="30" w:type="dxa"/>
            </w:tcMar>
          </w:tcPr>
          <w:p w14:paraId="4704FDBC" w14:textId="2BD18D2D"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sidRPr="00C32B01">
              <w:t xml:space="preserve">Apply structural principles to residential </w:t>
            </w:r>
            <w:r>
              <w:t xml:space="preserve">and commercial </w:t>
            </w:r>
            <w:r w:rsidRPr="00C32B01">
              <w:t>constructions</w:t>
            </w:r>
          </w:p>
        </w:tc>
      </w:tr>
      <w:tr w:rsidR="00773114" w:rsidRPr="005049C5" w14:paraId="45D0256A" w14:textId="77777777" w:rsidTr="00773114">
        <w:tc>
          <w:tcPr>
            <w:tcW w:w="786" w:type="pct"/>
            <w:shd w:val="clear" w:color="auto" w:fill="FFFFFF"/>
            <w:tcMar>
              <w:top w:w="30" w:type="dxa"/>
              <w:left w:w="30" w:type="dxa"/>
              <w:bottom w:w="30" w:type="dxa"/>
              <w:right w:w="30" w:type="dxa"/>
            </w:tcMar>
            <w:vAlign w:val="center"/>
          </w:tcPr>
          <w:p w14:paraId="49383328" w14:textId="6C5AF9F2"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3C64BD">
              <w:rPr>
                <w:rFonts w:cs="Times"/>
                <w:color w:val="000000" w:themeColor="text1"/>
                <w:szCs w:val="18"/>
              </w:rPr>
              <w:t>CPCCBC4013</w:t>
            </w:r>
          </w:p>
        </w:tc>
        <w:tc>
          <w:tcPr>
            <w:tcW w:w="4214" w:type="pct"/>
            <w:shd w:val="clear" w:color="auto" w:fill="FFFFFF"/>
            <w:tcMar>
              <w:top w:w="30" w:type="dxa"/>
              <w:left w:w="30" w:type="dxa"/>
              <w:bottom w:w="30" w:type="dxa"/>
              <w:right w:w="30" w:type="dxa"/>
            </w:tcMar>
            <w:vAlign w:val="center"/>
          </w:tcPr>
          <w:p w14:paraId="0C0F6631" w14:textId="79339A8B" w:rsidR="00773114" w:rsidRPr="00C32B01" w:rsidRDefault="00773114" w:rsidP="00773114">
            <w:pPr>
              <w:widowControl w:val="0"/>
              <w:autoSpaceDE w:val="0"/>
              <w:autoSpaceDN w:val="0"/>
              <w:adjustRightInd w:val="0"/>
              <w:spacing w:before="60" w:after="60" w:line="276" w:lineRule="auto"/>
            </w:pPr>
            <w:r w:rsidRPr="003C64BD">
              <w:rPr>
                <w:rFonts w:cs="Times"/>
                <w:color w:val="000000" w:themeColor="text1"/>
                <w:szCs w:val="18"/>
              </w:rPr>
              <w:t>Prepare and evaluate tender documentation</w:t>
            </w:r>
          </w:p>
        </w:tc>
      </w:tr>
      <w:tr w:rsidR="00773114" w:rsidRPr="005049C5" w14:paraId="1BBB9C65" w14:textId="77777777" w:rsidTr="00773114">
        <w:tc>
          <w:tcPr>
            <w:tcW w:w="786" w:type="pct"/>
            <w:shd w:val="clear" w:color="auto" w:fill="FFFFFF"/>
            <w:tcMar>
              <w:top w:w="30" w:type="dxa"/>
              <w:left w:w="30" w:type="dxa"/>
              <w:bottom w:w="30" w:type="dxa"/>
              <w:right w:w="30" w:type="dxa"/>
            </w:tcMar>
          </w:tcPr>
          <w:p w14:paraId="0795BE44" w14:textId="1BC3A0E6"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Pr>
                <w:rFonts w:cs="Times"/>
                <w:color w:val="000000" w:themeColor="text1"/>
                <w:szCs w:val="18"/>
              </w:rPr>
              <w:t>CPCCBC4053</w:t>
            </w:r>
          </w:p>
        </w:tc>
        <w:tc>
          <w:tcPr>
            <w:tcW w:w="4214" w:type="pct"/>
            <w:shd w:val="clear" w:color="auto" w:fill="FFFFFF"/>
            <w:tcMar>
              <w:top w:w="30" w:type="dxa"/>
              <w:left w:w="30" w:type="dxa"/>
              <w:bottom w:w="30" w:type="dxa"/>
              <w:right w:w="30" w:type="dxa"/>
            </w:tcMar>
          </w:tcPr>
          <w:p w14:paraId="16B0E7DC" w14:textId="399A31AC"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sidRPr="00C32B01">
              <w:t xml:space="preserve">Apply building codes and standards to the construction process for </w:t>
            </w:r>
            <w:r>
              <w:t>Class 2 to 9, Type C buildings</w:t>
            </w:r>
          </w:p>
        </w:tc>
      </w:tr>
    </w:tbl>
    <w:p w14:paraId="097CC554" w14:textId="77777777" w:rsidR="00EB1ECF" w:rsidRDefault="00EB1ECF">
      <w:bookmarkStart w:id="2" w:name="_GoBack"/>
      <w:bookmarkEnd w:id="2"/>
    </w:p>
    <w:p w14:paraId="12AAD1C7" w14:textId="3B3B3D89" w:rsidR="00EB1ECF" w:rsidRDefault="001914E3">
      <w:pPr>
        <w:rPr>
          <w:b/>
        </w:rPr>
      </w:pPr>
      <w:r>
        <w:rPr>
          <w:b/>
        </w:rPr>
        <w:t xml:space="preserve">Group C </w:t>
      </w:r>
      <w:r w:rsidR="002F6A52">
        <w:rPr>
          <w:b/>
        </w:rPr>
        <w:t>– General Electives</w:t>
      </w:r>
    </w:p>
    <w:p w14:paraId="6AB49758" w14:textId="77777777" w:rsidR="00773114" w:rsidRPr="00EB1ECF" w:rsidRDefault="00773114">
      <w:pPr>
        <w:rPr>
          <w:b/>
        </w:rPr>
      </w:pPr>
    </w:p>
    <w:tbl>
      <w:tblPr>
        <w:tblW w:w="8921" w:type="dxa"/>
        <w:tblLook w:val="04A0" w:firstRow="1" w:lastRow="0" w:firstColumn="1" w:lastColumn="0" w:noHBand="0" w:noVBand="1"/>
      </w:tblPr>
      <w:tblGrid>
        <w:gridCol w:w="1365"/>
        <w:gridCol w:w="7556"/>
      </w:tblGrid>
      <w:tr w:rsidR="00773114" w:rsidRPr="00773114" w14:paraId="487DA294" w14:textId="77777777" w:rsidTr="00773114">
        <w:trPr>
          <w:trHeight w:val="20"/>
        </w:trPr>
        <w:tc>
          <w:tcPr>
            <w:tcW w:w="1365" w:type="dxa"/>
            <w:shd w:val="clear" w:color="000000" w:fill="FFFFFF"/>
            <w:vAlign w:val="center"/>
            <w:hideMark/>
          </w:tcPr>
          <w:p w14:paraId="3A6D49DB" w14:textId="77777777" w:rsidR="00773114" w:rsidRPr="00773114" w:rsidRDefault="00773114" w:rsidP="00773114">
            <w:pPr>
              <w:spacing w:line="276" w:lineRule="auto"/>
              <w:rPr>
                <w:color w:val="000000"/>
                <w:szCs w:val="22"/>
              </w:rPr>
            </w:pPr>
            <w:r w:rsidRPr="00773114">
              <w:rPr>
                <w:color w:val="000000" w:themeColor="text1"/>
                <w:szCs w:val="18"/>
              </w:rPr>
              <w:t>BSBLDR402</w:t>
            </w:r>
          </w:p>
        </w:tc>
        <w:tc>
          <w:tcPr>
            <w:tcW w:w="7556" w:type="dxa"/>
            <w:shd w:val="clear" w:color="000000" w:fill="FFFFFF"/>
            <w:vAlign w:val="center"/>
            <w:hideMark/>
          </w:tcPr>
          <w:p w14:paraId="0DB7351F" w14:textId="77777777" w:rsidR="00773114" w:rsidRPr="00773114" w:rsidRDefault="00773114" w:rsidP="00773114">
            <w:pPr>
              <w:spacing w:line="276" w:lineRule="auto"/>
              <w:rPr>
                <w:color w:val="000000"/>
                <w:szCs w:val="22"/>
              </w:rPr>
            </w:pPr>
            <w:r w:rsidRPr="00773114">
              <w:rPr>
                <w:color w:val="000000"/>
                <w:szCs w:val="18"/>
              </w:rPr>
              <w:t>Lead effective workplace relationships</w:t>
            </w:r>
          </w:p>
        </w:tc>
      </w:tr>
      <w:tr w:rsidR="00773114" w:rsidRPr="00773114" w14:paraId="78B0DC37" w14:textId="77777777" w:rsidTr="00773114">
        <w:trPr>
          <w:trHeight w:val="20"/>
        </w:trPr>
        <w:tc>
          <w:tcPr>
            <w:tcW w:w="1365" w:type="dxa"/>
            <w:shd w:val="clear" w:color="000000" w:fill="FFFFFF"/>
            <w:vAlign w:val="center"/>
            <w:hideMark/>
          </w:tcPr>
          <w:p w14:paraId="16D2EA13" w14:textId="77777777" w:rsidR="00773114" w:rsidRPr="00773114" w:rsidRDefault="00773114" w:rsidP="00773114">
            <w:pPr>
              <w:spacing w:line="276" w:lineRule="auto"/>
              <w:rPr>
                <w:color w:val="000000"/>
                <w:szCs w:val="22"/>
              </w:rPr>
            </w:pPr>
            <w:r w:rsidRPr="00773114">
              <w:rPr>
                <w:rFonts w:cs="Times"/>
                <w:color w:val="000000" w:themeColor="text1"/>
                <w:szCs w:val="18"/>
              </w:rPr>
              <w:t xml:space="preserve">BSBLDR403 </w:t>
            </w:r>
          </w:p>
        </w:tc>
        <w:tc>
          <w:tcPr>
            <w:tcW w:w="7556" w:type="dxa"/>
            <w:shd w:val="clear" w:color="000000" w:fill="FFFFFF"/>
            <w:vAlign w:val="center"/>
            <w:hideMark/>
          </w:tcPr>
          <w:p w14:paraId="346A9A5E" w14:textId="77777777" w:rsidR="00773114" w:rsidRPr="00773114" w:rsidRDefault="00773114" w:rsidP="00773114">
            <w:pPr>
              <w:spacing w:line="276" w:lineRule="auto"/>
              <w:rPr>
                <w:color w:val="000000"/>
                <w:szCs w:val="22"/>
              </w:rPr>
            </w:pPr>
            <w:r w:rsidRPr="00773114">
              <w:rPr>
                <w:rFonts w:cs="Times"/>
                <w:color w:val="000000"/>
                <w:szCs w:val="18"/>
              </w:rPr>
              <w:t>Lead team effectiveness</w:t>
            </w:r>
            <w:r w:rsidRPr="00773114">
              <w:rPr>
                <w:rFonts w:ascii="MS Mincho" w:eastAsia="MS Mincho" w:hAnsi="MS Mincho" w:cs="Times" w:hint="eastAsia"/>
                <w:color w:val="000000"/>
                <w:szCs w:val="22"/>
              </w:rPr>
              <w:t> </w:t>
            </w:r>
          </w:p>
        </w:tc>
      </w:tr>
      <w:tr w:rsidR="00773114" w:rsidRPr="00773114" w14:paraId="03C50DCE" w14:textId="77777777" w:rsidTr="00773114">
        <w:trPr>
          <w:trHeight w:val="20"/>
        </w:trPr>
        <w:tc>
          <w:tcPr>
            <w:tcW w:w="1365" w:type="dxa"/>
            <w:shd w:val="clear" w:color="000000" w:fill="FFFFFF"/>
            <w:vAlign w:val="center"/>
            <w:hideMark/>
          </w:tcPr>
          <w:p w14:paraId="33FD228B" w14:textId="77777777" w:rsidR="00773114" w:rsidRPr="00773114" w:rsidRDefault="00773114" w:rsidP="00773114">
            <w:pPr>
              <w:spacing w:line="276" w:lineRule="auto"/>
              <w:rPr>
                <w:color w:val="000000"/>
                <w:szCs w:val="22"/>
              </w:rPr>
            </w:pPr>
            <w:r w:rsidRPr="00773114">
              <w:rPr>
                <w:color w:val="000000" w:themeColor="text1"/>
                <w:szCs w:val="18"/>
              </w:rPr>
              <w:lastRenderedPageBreak/>
              <w:t>BSBPMG411</w:t>
            </w:r>
          </w:p>
        </w:tc>
        <w:tc>
          <w:tcPr>
            <w:tcW w:w="7556" w:type="dxa"/>
            <w:shd w:val="clear" w:color="000000" w:fill="FFFFFF"/>
            <w:vAlign w:val="center"/>
            <w:hideMark/>
          </w:tcPr>
          <w:p w14:paraId="1122EC04" w14:textId="77777777" w:rsidR="00773114" w:rsidRPr="00773114" w:rsidRDefault="00773114" w:rsidP="00773114">
            <w:pPr>
              <w:spacing w:line="276" w:lineRule="auto"/>
              <w:rPr>
                <w:color w:val="000000"/>
                <w:szCs w:val="22"/>
              </w:rPr>
            </w:pPr>
            <w:r w:rsidRPr="00773114">
              <w:rPr>
                <w:color w:val="000000"/>
                <w:szCs w:val="18"/>
              </w:rPr>
              <w:t>Apply project quality management techniques</w:t>
            </w:r>
          </w:p>
        </w:tc>
      </w:tr>
      <w:tr w:rsidR="00773114" w:rsidRPr="00773114" w14:paraId="328AB56E" w14:textId="77777777" w:rsidTr="00773114">
        <w:trPr>
          <w:trHeight w:val="20"/>
        </w:trPr>
        <w:tc>
          <w:tcPr>
            <w:tcW w:w="1365" w:type="dxa"/>
            <w:shd w:val="clear" w:color="000000" w:fill="FFFFFF"/>
            <w:vAlign w:val="center"/>
            <w:hideMark/>
          </w:tcPr>
          <w:p w14:paraId="39AF3BBA" w14:textId="77777777" w:rsidR="00773114" w:rsidRPr="00773114" w:rsidRDefault="00773114" w:rsidP="00773114">
            <w:pPr>
              <w:spacing w:line="276" w:lineRule="auto"/>
              <w:rPr>
                <w:color w:val="000000"/>
                <w:szCs w:val="22"/>
              </w:rPr>
            </w:pPr>
            <w:r w:rsidRPr="00773114">
              <w:rPr>
                <w:color w:val="000000" w:themeColor="text1"/>
                <w:szCs w:val="18"/>
              </w:rPr>
              <w:t>BSBPMG522</w:t>
            </w:r>
          </w:p>
        </w:tc>
        <w:tc>
          <w:tcPr>
            <w:tcW w:w="7556" w:type="dxa"/>
            <w:shd w:val="clear" w:color="000000" w:fill="FFFFFF"/>
            <w:vAlign w:val="center"/>
            <w:hideMark/>
          </w:tcPr>
          <w:p w14:paraId="129328A3" w14:textId="77777777" w:rsidR="00773114" w:rsidRPr="00773114" w:rsidRDefault="00773114" w:rsidP="00773114">
            <w:pPr>
              <w:spacing w:line="276" w:lineRule="auto"/>
              <w:rPr>
                <w:color w:val="000000"/>
                <w:szCs w:val="22"/>
              </w:rPr>
            </w:pPr>
            <w:r w:rsidRPr="00773114">
              <w:rPr>
                <w:color w:val="000000"/>
                <w:szCs w:val="18"/>
              </w:rPr>
              <w:t>Undertake project work</w:t>
            </w:r>
          </w:p>
        </w:tc>
      </w:tr>
      <w:tr w:rsidR="00773114" w:rsidRPr="00773114" w14:paraId="2D3D1187" w14:textId="77777777" w:rsidTr="00773114">
        <w:trPr>
          <w:trHeight w:val="20"/>
        </w:trPr>
        <w:tc>
          <w:tcPr>
            <w:tcW w:w="1365" w:type="dxa"/>
            <w:shd w:val="clear" w:color="000000" w:fill="FFFFFF"/>
            <w:vAlign w:val="center"/>
            <w:hideMark/>
          </w:tcPr>
          <w:p w14:paraId="0E5F09FE" w14:textId="77777777" w:rsidR="00773114" w:rsidRPr="00773114" w:rsidRDefault="00773114" w:rsidP="00773114">
            <w:pPr>
              <w:spacing w:line="276" w:lineRule="auto"/>
              <w:rPr>
                <w:color w:val="000000"/>
                <w:szCs w:val="22"/>
              </w:rPr>
            </w:pPr>
            <w:r w:rsidRPr="00773114">
              <w:rPr>
                <w:color w:val="000000" w:themeColor="text1"/>
                <w:szCs w:val="18"/>
              </w:rPr>
              <w:t>BSBWRT401</w:t>
            </w:r>
          </w:p>
        </w:tc>
        <w:tc>
          <w:tcPr>
            <w:tcW w:w="7556" w:type="dxa"/>
            <w:shd w:val="clear" w:color="000000" w:fill="FFFFFF"/>
            <w:vAlign w:val="center"/>
            <w:hideMark/>
          </w:tcPr>
          <w:p w14:paraId="6F0EFE42" w14:textId="77777777" w:rsidR="00773114" w:rsidRPr="00773114" w:rsidRDefault="00773114" w:rsidP="00773114">
            <w:pPr>
              <w:spacing w:line="276" w:lineRule="auto"/>
              <w:rPr>
                <w:color w:val="000000"/>
                <w:szCs w:val="22"/>
              </w:rPr>
            </w:pPr>
            <w:r w:rsidRPr="00773114">
              <w:rPr>
                <w:color w:val="000000"/>
                <w:szCs w:val="18"/>
              </w:rPr>
              <w:t>Write complex documents</w:t>
            </w:r>
          </w:p>
        </w:tc>
      </w:tr>
      <w:tr w:rsidR="004A27AE" w:rsidRPr="00773114" w14:paraId="3D3B86D9" w14:textId="77777777" w:rsidTr="00773114">
        <w:trPr>
          <w:trHeight w:val="20"/>
        </w:trPr>
        <w:tc>
          <w:tcPr>
            <w:tcW w:w="1365" w:type="dxa"/>
            <w:shd w:val="clear" w:color="000000" w:fill="FFFFFF"/>
            <w:vAlign w:val="center"/>
          </w:tcPr>
          <w:p w14:paraId="63BD7EA3" w14:textId="14B28114" w:rsidR="004A27AE" w:rsidRPr="004A27AE" w:rsidRDefault="004A27AE" w:rsidP="004A27AE">
            <w:pPr>
              <w:spacing w:line="276" w:lineRule="auto"/>
              <w:rPr>
                <w:rFonts w:cs="Times"/>
                <w:color w:val="000000" w:themeColor="text1"/>
                <w:szCs w:val="18"/>
              </w:rPr>
            </w:pPr>
            <w:r>
              <w:rPr>
                <w:color w:val="000000" w:themeColor="text1"/>
                <w:szCs w:val="18"/>
              </w:rPr>
              <w:t>BSBWOR501</w:t>
            </w:r>
          </w:p>
        </w:tc>
        <w:tc>
          <w:tcPr>
            <w:tcW w:w="7556" w:type="dxa"/>
            <w:shd w:val="clear" w:color="000000" w:fill="FFFFFF"/>
            <w:vAlign w:val="center"/>
          </w:tcPr>
          <w:p w14:paraId="77B03058" w14:textId="26A5FB3F" w:rsidR="004A27AE" w:rsidRPr="004A27AE" w:rsidRDefault="004A27AE" w:rsidP="004A27AE">
            <w:pPr>
              <w:spacing w:line="276" w:lineRule="auto"/>
              <w:rPr>
                <w:rFonts w:cs="Times"/>
                <w:color w:val="000000"/>
                <w:szCs w:val="18"/>
              </w:rPr>
            </w:pPr>
            <w:r w:rsidRPr="004A27AE">
              <w:rPr>
                <w:color w:val="000000"/>
                <w:szCs w:val="18"/>
              </w:rPr>
              <w:t>Manage personal work priorities and professional development</w:t>
            </w:r>
          </w:p>
        </w:tc>
      </w:tr>
      <w:tr w:rsidR="004A27AE" w:rsidRPr="00773114" w14:paraId="0CB6BF93" w14:textId="77777777" w:rsidTr="00773114">
        <w:trPr>
          <w:trHeight w:val="20"/>
        </w:trPr>
        <w:tc>
          <w:tcPr>
            <w:tcW w:w="1365" w:type="dxa"/>
            <w:shd w:val="clear" w:color="000000" w:fill="FFFFFF"/>
            <w:vAlign w:val="center"/>
            <w:hideMark/>
          </w:tcPr>
          <w:p w14:paraId="1AD64315" w14:textId="77777777" w:rsidR="004A27AE" w:rsidRPr="00773114" w:rsidRDefault="004A27AE" w:rsidP="004A27AE">
            <w:pPr>
              <w:spacing w:line="276" w:lineRule="auto"/>
              <w:rPr>
                <w:color w:val="000000"/>
                <w:szCs w:val="22"/>
              </w:rPr>
            </w:pPr>
            <w:r w:rsidRPr="00773114">
              <w:rPr>
                <w:rFonts w:cs="Times"/>
                <w:color w:val="000000" w:themeColor="text1"/>
                <w:szCs w:val="18"/>
              </w:rPr>
              <w:t>CPCCBC4007</w:t>
            </w:r>
          </w:p>
        </w:tc>
        <w:tc>
          <w:tcPr>
            <w:tcW w:w="7556" w:type="dxa"/>
            <w:shd w:val="clear" w:color="000000" w:fill="FFFFFF"/>
            <w:vAlign w:val="center"/>
            <w:hideMark/>
          </w:tcPr>
          <w:p w14:paraId="28D84AB5" w14:textId="77777777" w:rsidR="004A27AE" w:rsidRPr="00773114" w:rsidRDefault="004A27AE" w:rsidP="004A27AE">
            <w:pPr>
              <w:spacing w:line="276" w:lineRule="auto"/>
              <w:rPr>
                <w:color w:val="000000"/>
                <w:szCs w:val="22"/>
              </w:rPr>
            </w:pPr>
            <w:r w:rsidRPr="00773114">
              <w:rPr>
                <w:rFonts w:cs="Times"/>
                <w:color w:val="000000"/>
                <w:szCs w:val="18"/>
              </w:rPr>
              <w:t>Plan building or construction work</w:t>
            </w:r>
          </w:p>
        </w:tc>
      </w:tr>
      <w:tr w:rsidR="004A27AE" w:rsidRPr="00773114" w14:paraId="3E1919BC" w14:textId="77777777" w:rsidTr="00773114">
        <w:trPr>
          <w:trHeight w:val="20"/>
        </w:trPr>
        <w:tc>
          <w:tcPr>
            <w:tcW w:w="1365" w:type="dxa"/>
            <w:shd w:val="clear" w:color="000000" w:fill="FFFFFF"/>
            <w:vAlign w:val="center"/>
            <w:hideMark/>
          </w:tcPr>
          <w:p w14:paraId="59E01842" w14:textId="77777777" w:rsidR="004A27AE" w:rsidRPr="00773114" w:rsidRDefault="004A27AE" w:rsidP="004A27AE">
            <w:pPr>
              <w:spacing w:line="276" w:lineRule="auto"/>
              <w:rPr>
                <w:color w:val="000000"/>
                <w:szCs w:val="22"/>
              </w:rPr>
            </w:pPr>
            <w:r w:rsidRPr="00773114">
              <w:rPr>
                <w:color w:val="000000" w:themeColor="text1"/>
                <w:szCs w:val="18"/>
              </w:rPr>
              <w:t>CPCCBC4015</w:t>
            </w:r>
          </w:p>
        </w:tc>
        <w:tc>
          <w:tcPr>
            <w:tcW w:w="7556" w:type="dxa"/>
            <w:shd w:val="clear" w:color="000000" w:fill="FFFFFF"/>
            <w:vAlign w:val="center"/>
            <w:hideMark/>
          </w:tcPr>
          <w:p w14:paraId="050F7C1D" w14:textId="77777777" w:rsidR="004A27AE" w:rsidRPr="00773114" w:rsidRDefault="004A27AE" w:rsidP="004A27AE">
            <w:pPr>
              <w:spacing w:line="276" w:lineRule="auto"/>
              <w:rPr>
                <w:color w:val="000000"/>
                <w:szCs w:val="22"/>
              </w:rPr>
            </w:pPr>
            <w:r w:rsidRPr="00773114">
              <w:rPr>
                <w:color w:val="000000"/>
                <w:szCs w:val="18"/>
              </w:rPr>
              <w:t>Prepare specifications for all construction works</w:t>
            </w:r>
          </w:p>
        </w:tc>
      </w:tr>
      <w:tr w:rsidR="004A27AE" w:rsidRPr="00773114" w14:paraId="61C14052" w14:textId="77777777" w:rsidTr="00773114">
        <w:trPr>
          <w:trHeight w:val="20"/>
        </w:trPr>
        <w:tc>
          <w:tcPr>
            <w:tcW w:w="1365" w:type="dxa"/>
            <w:shd w:val="clear" w:color="000000" w:fill="FFFFFF"/>
            <w:vAlign w:val="center"/>
            <w:hideMark/>
          </w:tcPr>
          <w:p w14:paraId="63FD19C9" w14:textId="77777777" w:rsidR="004A27AE" w:rsidRPr="00773114" w:rsidRDefault="004A27AE" w:rsidP="004A27AE">
            <w:pPr>
              <w:spacing w:line="276" w:lineRule="auto"/>
              <w:rPr>
                <w:color w:val="000000"/>
                <w:szCs w:val="22"/>
              </w:rPr>
            </w:pPr>
            <w:r w:rsidRPr="00773114">
              <w:rPr>
                <w:color w:val="000000" w:themeColor="text1"/>
                <w:szCs w:val="18"/>
              </w:rPr>
              <w:t>CPCCBC4017</w:t>
            </w:r>
          </w:p>
        </w:tc>
        <w:tc>
          <w:tcPr>
            <w:tcW w:w="7556" w:type="dxa"/>
            <w:shd w:val="clear" w:color="000000" w:fill="FFFFFF"/>
            <w:vAlign w:val="center"/>
            <w:hideMark/>
          </w:tcPr>
          <w:p w14:paraId="7FD321B6" w14:textId="2A5C4325" w:rsidR="004A27AE" w:rsidRPr="00773114" w:rsidRDefault="004A27AE" w:rsidP="004A27AE">
            <w:pPr>
              <w:spacing w:line="276" w:lineRule="auto"/>
              <w:rPr>
                <w:color w:val="000000"/>
                <w:szCs w:val="22"/>
              </w:rPr>
            </w:pPr>
            <w:r w:rsidRPr="00773114">
              <w:rPr>
                <w:color w:val="000000"/>
                <w:szCs w:val="18"/>
              </w:rPr>
              <w:t xml:space="preserve">Arrange resources and prepare for the building </w:t>
            </w:r>
            <w:r>
              <w:rPr>
                <w:color w:val="000000"/>
                <w:szCs w:val="18"/>
              </w:rPr>
              <w:t>and</w:t>
            </w:r>
            <w:r w:rsidRPr="00773114">
              <w:rPr>
                <w:color w:val="000000"/>
                <w:szCs w:val="18"/>
              </w:rPr>
              <w:t xml:space="preserve"> construction project</w:t>
            </w:r>
          </w:p>
        </w:tc>
      </w:tr>
      <w:tr w:rsidR="004A27AE" w:rsidRPr="00773114" w14:paraId="7A7B7DFA" w14:textId="77777777" w:rsidTr="00773114">
        <w:trPr>
          <w:trHeight w:val="20"/>
        </w:trPr>
        <w:tc>
          <w:tcPr>
            <w:tcW w:w="1365" w:type="dxa"/>
            <w:shd w:val="clear" w:color="000000" w:fill="FFFFFF"/>
            <w:vAlign w:val="center"/>
            <w:hideMark/>
          </w:tcPr>
          <w:p w14:paraId="4DCD77B5" w14:textId="77777777" w:rsidR="004A27AE" w:rsidRPr="00773114" w:rsidRDefault="004A27AE" w:rsidP="004A27AE">
            <w:pPr>
              <w:spacing w:line="276" w:lineRule="auto"/>
              <w:rPr>
                <w:color w:val="000000"/>
                <w:szCs w:val="22"/>
              </w:rPr>
            </w:pPr>
            <w:r w:rsidRPr="00773114">
              <w:rPr>
                <w:rFonts w:cs="Times"/>
                <w:color w:val="000000" w:themeColor="text1"/>
                <w:szCs w:val="18"/>
              </w:rPr>
              <w:t>CPCCBC4019</w:t>
            </w:r>
          </w:p>
        </w:tc>
        <w:tc>
          <w:tcPr>
            <w:tcW w:w="7556" w:type="dxa"/>
            <w:shd w:val="clear" w:color="000000" w:fill="FFFFFF"/>
            <w:vAlign w:val="center"/>
            <w:hideMark/>
          </w:tcPr>
          <w:p w14:paraId="5E764680" w14:textId="77777777" w:rsidR="004A27AE" w:rsidRPr="00773114" w:rsidRDefault="004A27AE" w:rsidP="004A27AE">
            <w:pPr>
              <w:spacing w:line="276" w:lineRule="auto"/>
              <w:rPr>
                <w:color w:val="000000"/>
                <w:szCs w:val="22"/>
              </w:rPr>
            </w:pPr>
            <w:r w:rsidRPr="00773114">
              <w:rPr>
                <w:rFonts w:cs="Times"/>
                <w:color w:val="000000"/>
                <w:szCs w:val="18"/>
              </w:rPr>
              <w:t xml:space="preserve">Apply sustainable building design principles to water management systems </w:t>
            </w:r>
          </w:p>
        </w:tc>
      </w:tr>
      <w:tr w:rsidR="004A27AE" w:rsidRPr="00773114" w14:paraId="1D27780F" w14:textId="77777777" w:rsidTr="00773114">
        <w:trPr>
          <w:trHeight w:val="20"/>
        </w:trPr>
        <w:tc>
          <w:tcPr>
            <w:tcW w:w="1365" w:type="dxa"/>
            <w:shd w:val="clear" w:color="000000" w:fill="FFFFFF"/>
            <w:vAlign w:val="center"/>
            <w:hideMark/>
          </w:tcPr>
          <w:p w14:paraId="6E9CEC15" w14:textId="77777777" w:rsidR="004A27AE" w:rsidRPr="00773114" w:rsidRDefault="004A27AE" w:rsidP="004A27AE">
            <w:pPr>
              <w:spacing w:line="276" w:lineRule="auto"/>
              <w:rPr>
                <w:color w:val="000000"/>
                <w:szCs w:val="22"/>
              </w:rPr>
            </w:pPr>
            <w:r w:rsidRPr="00773114">
              <w:rPr>
                <w:rFonts w:cs="Times"/>
                <w:color w:val="000000" w:themeColor="text1"/>
                <w:szCs w:val="18"/>
              </w:rPr>
              <w:t xml:space="preserve">CPCCBC4020 </w:t>
            </w:r>
          </w:p>
        </w:tc>
        <w:tc>
          <w:tcPr>
            <w:tcW w:w="7556" w:type="dxa"/>
            <w:shd w:val="clear" w:color="000000" w:fill="FFFFFF"/>
            <w:vAlign w:val="center"/>
            <w:hideMark/>
          </w:tcPr>
          <w:p w14:paraId="1519E308" w14:textId="77777777" w:rsidR="004A27AE" w:rsidRPr="00773114" w:rsidRDefault="004A27AE" w:rsidP="004A27AE">
            <w:pPr>
              <w:spacing w:line="276" w:lineRule="auto"/>
              <w:rPr>
                <w:color w:val="000000"/>
                <w:szCs w:val="22"/>
              </w:rPr>
            </w:pPr>
            <w:r w:rsidRPr="00773114">
              <w:rPr>
                <w:rFonts w:cs="Times"/>
                <w:color w:val="000000"/>
                <w:szCs w:val="18"/>
              </w:rPr>
              <w:t xml:space="preserve">Build thermally efficient and sustainable structures </w:t>
            </w:r>
          </w:p>
        </w:tc>
      </w:tr>
      <w:tr w:rsidR="004A27AE" w:rsidRPr="00773114" w14:paraId="4ECC26B3" w14:textId="77777777" w:rsidTr="00773114">
        <w:trPr>
          <w:trHeight w:val="20"/>
        </w:trPr>
        <w:tc>
          <w:tcPr>
            <w:tcW w:w="1365" w:type="dxa"/>
            <w:shd w:val="clear" w:color="000000" w:fill="FFFFFF"/>
            <w:vAlign w:val="center"/>
            <w:hideMark/>
          </w:tcPr>
          <w:p w14:paraId="0E359C3D" w14:textId="77777777" w:rsidR="004A27AE" w:rsidRPr="00773114" w:rsidRDefault="004A27AE" w:rsidP="004A27AE">
            <w:pPr>
              <w:spacing w:line="276" w:lineRule="auto"/>
              <w:rPr>
                <w:color w:val="000000"/>
                <w:szCs w:val="22"/>
              </w:rPr>
            </w:pPr>
            <w:r w:rsidRPr="00773114">
              <w:rPr>
                <w:rFonts w:cs="Times"/>
                <w:color w:val="000000" w:themeColor="text1"/>
                <w:szCs w:val="18"/>
              </w:rPr>
              <w:t xml:space="preserve">CPCCBC4021 </w:t>
            </w:r>
          </w:p>
        </w:tc>
        <w:tc>
          <w:tcPr>
            <w:tcW w:w="7556" w:type="dxa"/>
            <w:shd w:val="clear" w:color="000000" w:fill="FFFFFF"/>
            <w:vAlign w:val="center"/>
            <w:hideMark/>
          </w:tcPr>
          <w:p w14:paraId="39B779E5" w14:textId="77777777" w:rsidR="004A27AE" w:rsidRPr="00773114" w:rsidRDefault="004A27AE" w:rsidP="004A27AE">
            <w:pPr>
              <w:spacing w:line="276" w:lineRule="auto"/>
              <w:rPr>
                <w:color w:val="000000"/>
                <w:szCs w:val="22"/>
              </w:rPr>
            </w:pPr>
            <w:r w:rsidRPr="00773114">
              <w:rPr>
                <w:rFonts w:cs="Times"/>
                <w:color w:val="000000"/>
                <w:szCs w:val="18"/>
              </w:rPr>
              <w:t xml:space="preserve">Minimise waste on the building and construction site </w:t>
            </w:r>
          </w:p>
        </w:tc>
      </w:tr>
      <w:tr w:rsidR="004A27AE" w:rsidRPr="00773114" w14:paraId="454FFDCD" w14:textId="77777777" w:rsidTr="00773114">
        <w:trPr>
          <w:trHeight w:val="20"/>
        </w:trPr>
        <w:tc>
          <w:tcPr>
            <w:tcW w:w="1365" w:type="dxa"/>
            <w:shd w:val="clear" w:color="000000" w:fill="FFFFFF"/>
            <w:vAlign w:val="center"/>
            <w:hideMark/>
          </w:tcPr>
          <w:p w14:paraId="08F57912" w14:textId="77777777" w:rsidR="004A27AE" w:rsidRPr="00773114" w:rsidRDefault="004A27AE" w:rsidP="004A27AE">
            <w:pPr>
              <w:spacing w:line="276" w:lineRule="auto"/>
              <w:rPr>
                <w:color w:val="000000"/>
                <w:szCs w:val="22"/>
              </w:rPr>
            </w:pPr>
            <w:r w:rsidRPr="00773114">
              <w:rPr>
                <w:rFonts w:cs="Times"/>
                <w:color w:val="000000" w:themeColor="text1"/>
                <w:szCs w:val="18"/>
              </w:rPr>
              <w:t xml:space="preserve">CPCCBC4024 </w:t>
            </w:r>
          </w:p>
        </w:tc>
        <w:tc>
          <w:tcPr>
            <w:tcW w:w="7556" w:type="dxa"/>
            <w:shd w:val="clear" w:color="000000" w:fill="FFFFFF"/>
            <w:vAlign w:val="center"/>
            <w:hideMark/>
          </w:tcPr>
          <w:p w14:paraId="4C326B6C" w14:textId="77777777" w:rsidR="004A27AE" w:rsidRPr="00773114" w:rsidRDefault="004A27AE" w:rsidP="004A27AE">
            <w:pPr>
              <w:spacing w:line="276" w:lineRule="auto"/>
              <w:rPr>
                <w:color w:val="000000"/>
                <w:szCs w:val="22"/>
              </w:rPr>
            </w:pPr>
            <w:r w:rsidRPr="00773114">
              <w:rPr>
                <w:rFonts w:cs="Times"/>
                <w:color w:val="000000"/>
                <w:szCs w:val="18"/>
              </w:rPr>
              <w:t xml:space="preserve">Resolve business disputes </w:t>
            </w:r>
          </w:p>
        </w:tc>
      </w:tr>
      <w:tr w:rsidR="004A27AE" w:rsidRPr="00773114" w14:paraId="715B51B7" w14:textId="77777777" w:rsidTr="00773114">
        <w:trPr>
          <w:trHeight w:val="20"/>
        </w:trPr>
        <w:tc>
          <w:tcPr>
            <w:tcW w:w="1365" w:type="dxa"/>
            <w:shd w:val="clear" w:color="000000" w:fill="FFFFFF"/>
            <w:vAlign w:val="center"/>
          </w:tcPr>
          <w:p w14:paraId="27EECFC9" w14:textId="495AAE08" w:rsidR="004A27AE" w:rsidRPr="0059169E" w:rsidRDefault="004A27AE" w:rsidP="004A27AE">
            <w:pPr>
              <w:spacing w:line="276" w:lineRule="auto"/>
              <w:rPr>
                <w:color w:val="000000" w:themeColor="text1"/>
                <w:szCs w:val="22"/>
              </w:rPr>
            </w:pPr>
            <w:r w:rsidRPr="0059169E">
              <w:rPr>
                <w:color w:val="000000" w:themeColor="text1"/>
                <w:szCs w:val="22"/>
              </w:rPr>
              <w:t>CPCCBC4027</w:t>
            </w:r>
          </w:p>
        </w:tc>
        <w:tc>
          <w:tcPr>
            <w:tcW w:w="7556" w:type="dxa"/>
            <w:shd w:val="clear" w:color="000000" w:fill="FFFFFF"/>
            <w:vAlign w:val="center"/>
          </w:tcPr>
          <w:p w14:paraId="0FA61409" w14:textId="50945443" w:rsidR="004A27AE" w:rsidRPr="0059169E" w:rsidRDefault="004A27AE" w:rsidP="004A27AE">
            <w:pPr>
              <w:spacing w:line="276" w:lineRule="auto"/>
              <w:rPr>
                <w:color w:val="000000"/>
                <w:szCs w:val="22"/>
              </w:rPr>
            </w:pPr>
            <w:r w:rsidRPr="0059169E">
              <w:rPr>
                <w:color w:val="000000"/>
                <w:szCs w:val="22"/>
              </w:rPr>
              <w:t>Establish a basis for sales consulting</w:t>
            </w:r>
          </w:p>
        </w:tc>
      </w:tr>
      <w:tr w:rsidR="004A27AE" w:rsidRPr="00773114" w14:paraId="0090CEE6" w14:textId="77777777" w:rsidTr="00773114">
        <w:trPr>
          <w:trHeight w:val="20"/>
        </w:trPr>
        <w:tc>
          <w:tcPr>
            <w:tcW w:w="1365" w:type="dxa"/>
            <w:shd w:val="clear" w:color="000000" w:fill="FFFFFF"/>
            <w:vAlign w:val="center"/>
            <w:hideMark/>
          </w:tcPr>
          <w:p w14:paraId="33046438" w14:textId="77777777" w:rsidR="004A27AE" w:rsidRPr="0059169E" w:rsidRDefault="004A27AE" w:rsidP="004A27AE">
            <w:pPr>
              <w:spacing w:line="276" w:lineRule="auto"/>
              <w:rPr>
                <w:color w:val="000000"/>
                <w:szCs w:val="22"/>
              </w:rPr>
            </w:pPr>
            <w:r w:rsidRPr="0059169E">
              <w:rPr>
                <w:color w:val="000000" w:themeColor="text1"/>
                <w:szCs w:val="22"/>
              </w:rPr>
              <w:t>CPCCBC4028</w:t>
            </w:r>
          </w:p>
        </w:tc>
        <w:tc>
          <w:tcPr>
            <w:tcW w:w="7556" w:type="dxa"/>
            <w:shd w:val="clear" w:color="000000" w:fill="FFFFFF"/>
            <w:vAlign w:val="center"/>
            <w:hideMark/>
          </w:tcPr>
          <w:p w14:paraId="4A858D76" w14:textId="77777777" w:rsidR="004A27AE" w:rsidRPr="0059169E" w:rsidRDefault="004A27AE" w:rsidP="004A27AE">
            <w:pPr>
              <w:spacing w:line="276" w:lineRule="auto"/>
              <w:rPr>
                <w:color w:val="000000"/>
                <w:szCs w:val="22"/>
              </w:rPr>
            </w:pPr>
            <w:r w:rsidRPr="0059169E">
              <w:rPr>
                <w:color w:val="000000"/>
                <w:szCs w:val="22"/>
              </w:rPr>
              <w:t>Prepare design brief for construction works</w:t>
            </w:r>
          </w:p>
        </w:tc>
      </w:tr>
      <w:tr w:rsidR="004A27AE" w:rsidRPr="00773114" w14:paraId="58FC9B49" w14:textId="77777777" w:rsidTr="00773114">
        <w:trPr>
          <w:trHeight w:val="20"/>
        </w:trPr>
        <w:tc>
          <w:tcPr>
            <w:tcW w:w="1365" w:type="dxa"/>
            <w:shd w:val="clear" w:color="000000" w:fill="FFFFFF"/>
            <w:vAlign w:val="center"/>
            <w:hideMark/>
          </w:tcPr>
          <w:p w14:paraId="4E5DF7AA" w14:textId="77777777" w:rsidR="004A27AE" w:rsidRPr="0059169E" w:rsidRDefault="004A27AE" w:rsidP="004A27AE">
            <w:pPr>
              <w:spacing w:line="276" w:lineRule="auto"/>
              <w:rPr>
                <w:color w:val="000000"/>
                <w:szCs w:val="22"/>
              </w:rPr>
            </w:pPr>
            <w:r w:rsidRPr="0059169E">
              <w:rPr>
                <w:color w:val="000000" w:themeColor="text1"/>
                <w:szCs w:val="18"/>
              </w:rPr>
              <w:t>CPCCBC4029</w:t>
            </w:r>
          </w:p>
        </w:tc>
        <w:tc>
          <w:tcPr>
            <w:tcW w:w="7556" w:type="dxa"/>
            <w:shd w:val="clear" w:color="000000" w:fill="FFFFFF"/>
            <w:vAlign w:val="center"/>
            <w:hideMark/>
          </w:tcPr>
          <w:p w14:paraId="05F311C0" w14:textId="77777777" w:rsidR="004A27AE" w:rsidRPr="0059169E" w:rsidRDefault="004A27AE" w:rsidP="004A27AE">
            <w:pPr>
              <w:spacing w:line="276" w:lineRule="auto"/>
              <w:rPr>
                <w:color w:val="000000"/>
                <w:szCs w:val="22"/>
              </w:rPr>
            </w:pPr>
            <w:r w:rsidRPr="0059169E">
              <w:rPr>
                <w:color w:val="000000"/>
                <w:szCs w:val="18"/>
              </w:rPr>
              <w:t>Apply construction information to the sales process</w:t>
            </w:r>
          </w:p>
        </w:tc>
      </w:tr>
      <w:tr w:rsidR="004A27AE" w:rsidRPr="00773114" w14:paraId="53A2C20C" w14:textId="77777777" w:rsidTr="00773114">
        <w:trPr>
          <w:trHeight w:val="20"/>
        </w:trPr>
        <w:tc>
          <w:tcPr>
            <w:tcW w:w="1365" w:type="dxa"/>
            <w:shd w:val="clear" w:color="000000" w:fill="FFFFFF"/>
            <w:vAlign w:val="center"/>
          </w:tcPr>
          <w:p w14:paraId="5D8F129A" w14:textId="39B9B074" w:rsidR="004A27AE" w:rsidRPr="0059169E" w:rsidRDefault="004A27AE" w:rsidP="004A27AE">
            <w:pPr>
              <w:spacing w:line="276" w:lineRule="auto"/>
              <w:rPr>
                <w:color w:val="000000" w:themeColor="text1"/>
                <w:szCs w:val="18"/>
              </w:rPr>
            </w:pPr>
            <w:r w:rsidRPr="0059169E">
              <w:rPr>
                <w:color w:val="000000" w:themeColor="text1"/>
                <w:szCs w:val="18"/>
              </w:rPr>
              <w:t>CPCCBC4030</w:t>
            </w:r>
          </w:p>
        </w:tc>
        <w:tc>
          <w:tcPr>
            <w:tcW w:w="7556" w:type="dxa"/>
            <w:shd w:val="clear" w:color="000000" w:fill="FFFFFF"/>
            <w:vAlign w:val="center"/>
          </w:tcPr>
          <w:p w14:paraId="54C98FE9" w14:textId="07D8C8BB" w:rsidR="004A27AE" w:rsidRPr="0059169E" w:rsidRDefault="004A27AE" w:rsidP="004A27AE">
            <w:pPr>
              <w:spacing w:line="276" w:lineRule="auto"/>
              <w:rPr>
                <w:color w:val="000000"/>
                <w:szCs w:val="18"/>
              </w:rPr>
            </w:pPr>
            <w:r w:rsidRPr="0059169E">
              <w:rPr>
                <w:color w:val="000000"/>
                <w:szCs w:val="18"/>
              </w:rPr>
              <w:t>Analyse and communicate industry information</w:t>
            </w:r>
          </w:p>
        </w:tc>
      </w:tr>
      <w:tr w:rsidR="004A27AE" w:rsidRPr="00773114" w14:paraId="4D420D34" w14:textId="77777777" w:rsidTr="00773114">
        <w:trPr>
          <w:trHeight w:val="20"/>
        </w:trPr>
        <w:tc>
          <w:tcPr>
            <w:tcW w:w="1365" w:type="dxa"/>
            <w:shd w:val="clear" w:color="000000" w:fill="FFFFFF"/>
            <w:vAlign w:val="center"/>
            <w:hideMark/>
          </w:tcPr>
          <w:p w14:paraId="6DDE239F" w14:textId="77777777" w:rsidR="004A27AE" w:rsidRPr="0059169E" w:rsidRDefault="004A27AE" w:rsidP="004A27AE">
            <w:pPr>
              <w:spacing w:line="276" w:lineRule="auto"/>
              <w:rPr>
                <w:color w:val="000000"/>
                <w:szCs w:val="22"/>
              </w:rPr>
            </w:pPr>
            <w:r w:rsidRPr="0059169E">
              <w:rPr>
                <w:color w:val="000000" w:themeColor="text1"/>
                <w:szCs w:val="18"/>
              </w:rPr>
              <w:t>CPCCBC4032</w:t>
            </w:r>
          </w:p>
        </w:tc>
        <w:tc>
          <w:tcPr>
            <w:tcW w:w="7556" w:type="dxa"/>
            <w:shd w:val="clear" w:color="000000" w:fill="FFFFFF"/>
            <w:vAlign w:val="center"/>
            <w:hideMark/>
          </w:tcPr>
          <w:p w14:paraId="7E097E5F" w14:textId="77777777" w:rsidR="004A27AE" w:rsidRPr="0059169E" w:rsidRDefault="004A27AE" w:rsidP="004A27AE">
            <w:pPr>
              <w:spacing w:line="276" w:lineRule="auto"/>
              <w:rPr>
                <w:color w:val="000000"/>
                <w:szCs w:val="22"/>
              </w:rPr>
            </w:pPr>
            <w:r w:rsidRPr="0059169E">
              <w:rPr>
                <w:color w:val="000000"/>
                <w:szCs w:val="18"/>
              </w:rPr>
              <w:t>Apply contract law to the sales process</w:t>
            </w:r>
          </w:p>
        </w:tc>
      </w:tr>
      <w:tr w:rsidR="004A27AE" w:rsidRPr="00773114" w14:paraId="6C62415C" w14:textId="77777777" w:rsidTr="00773114">
        <w:trPr>
          <w:trHeight w:val="20"/>
        </w:trPr>
        <w:tc>
          <w:tcPr>
            <w:tcW w:w="1365" w:type="dxa"/>
            <w:shd w:val="clear" w:color="000000" w:fill="FFFFFF"/>
            <w:vAlign w:val="center"/>
          </w:tcPr>
          <w:p w14:paraId="7D57569C" w14:textId="14739D5E" w:rsidR="004A27AE" w:rsidRPr="0059169E" w:rsidRDefault="004A27AE" w:rsidP="004A27AE">
            <w:pPr>
              <w:spacing w:line="276" w:lineRule="auto"/>
              <w:rPr>
                <w:rFonts w:cs="Times"/>
                <w:color w:val="000000" w:themeColor="text1"/>
                <w:szCs w:val="18"/>
              </w:rPr>
            </w:pPr>
            <w:r w:rsidRPr="0059169E">
              <w:rPr>
                <w:rFonts w:cs="Times"/>
                <w:color w:val="000000" w:themeColor="text1"/>
                <w:szCs w:val="18"/>
              </w:rPr>
              <w:t>CPCCBC4033</w:t>
            </w:r>
          </w:p>
        </w:tc>
        <w:tc>
          <w:tcPr>
            <w:tcW w:w="7556" w:type="dxa"/>
            <w:shd w:val="clear" w:color="000000" w:fill="FFFFFF"/>
            <w:vAlign w:val="center"/>
          </w:tcPr>
          <w:p w14:paraId="1AA2A35F" w14:textId="26459171" w:rsidR="004A27AE" w:rsidRPr="0059169E" w:rsidRDefault="004A27AE" w:rsidP="004A27AE">
            <w:pPr>
              <w:spacing w:line="276" w:lineRule="auto"/>
              <w:rPr>
                <w:rFonts w:cs="Times"/>
                <w:color w:val="000000"/>
                <w:szCs w:val="18"/>
              </w:rPr>
            </w:pPr>
            <w:r w:rsidRPr="0059169E">
              <w:rPr>
                <w:rFonts w:cs="Times"/>
                <w:color w:val="000000"/>
                <w:szCs w:val="18"/>
              </w:rPr>
              <w:t>Maintain the sales environment</w:t>
            </w:r>
          </w:p>
        </w:tc>
      </w:tr>
      <w:tr w:rsidR="004A27AE" w:rsidRPr="00773114" w14:paraId="776D8799" w14:textId="77777777" w:rsidTr="00773114">
        <w:trPr>
          <w:trHeight w:val="20"/>
        </w:trPr>
        <w:tc>
          <w:tcPr>
            <w:tcW w:w="1365" w:type="dxa"/>
            <w:shd w:val="clear" w:color="000000" w:fill="FFFFFF"/>
            <w:vAlign w:val="center"/>
            <w:hideMark/>
          </w:tcPr>
          <w:p w14:paraId="7A01661E" w14:textId="77777777" w:rsidR="004A27AE" w:rsidRPr="00773114" w:rsidRDefault="004A27AE" w:rsidP="004A27AE">
            <w:pPr>
              <w:spacing w:line="276" w:lineRule="auto"/>
              <w:rPr>
                <w:color w:val="000000"/>
                <w:szCs w:val="22"/>
              </w:rPr>
            </w:pPr>
            <w:r w:rsidRPr="00773114">
              <w:rPr>
                <w:rFonts w:cs="Times"/>
                <w:color w:val="000000" w:themeColor="text1"/>
                <w:szCs w:val="18"/>
              </w:rPr>
              <w:t xml:space="preserve">CPCSUS4001 </w:t>
            </w:r>
          </w:p>
        </w:tc>
        <w:tc>
          <w:tcPr>
            <w:tcW w:w="7556" w:type="dxa"/>
            <w:shd w:val="clear" w:color="000000" w:fill="FFFFFF"/>
            <w:vAlign w:val="center"/>
            <w:hideMark/>
          </w:tcPr>
          <w:p w14:paraId="22B79220" w14:textId="77777777" w:rsidR="004A27AE" w:rsidRPr="00773114" w:rsidRDefault="004A27AE" w:rsidP="004A27AE">
            <w:pPr>
              <w:spacing w:line="276" w:lineRule="auto"/>
              <w:rPr>
                <w:color w:val="000000"/>
                <w:szCs w:val="22"/>
              </w:rPr>
            </w:pPr>
            <w:r w:rsidRPr="00773114">
              <w:rPr>
                <w:rFonts w:cs="Times"/>
                <w:color w:val="000000"/>
                <w:szCs w:val="18"/>
              </w:rPr>
              <w:t xml:space="preserve">Implement and monitor environmentally sustainable work practices </w:t>
            </w:r>
          </w:p>
        </w:tc>
      </w:tr>
    </w:tbl>
    <w:p w14:paraId="3E3E83DA" w14:textId="77777777" w:rsidR="00EB1ECF" w:rsidRDefault="00EB1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5F5284" w:rsidRPr="008421C0" w14:paraId="2999C86B" w14:textId="77777777" w:rsidTr="005F5284">
        <w:trPr>
          <w:trHeight w:val="2314"/>
        </w:trPr>
        <w:tc>
          <w:tcPr>
            <w:tcW w:w="5000" w:type="pct"/>
            <w:shd w:val="clear" w:color="auto" w:fill="auto"/>
          </w:tcPr>
          <w:p w14:paraId="598C1231" w14:textId="77777777" w:rsidR="005F5284" w:rsidRPr="00AC1C3F" w:rsidRDefault="005F5284" w:rsidP="00DE2235">
            <w:pPr>
              <w:pStyle w:val="SITextHeading2"/>
              <w:rPr>
                <w:sz w:val="20"/>
              </w:rPr>
            </w:pPr>
            <w:r w:rsidRPr="00AC1C3F">
              <w:rPr>
                <w:sz w:val="20"/>
              </w:rPr>
              <w:t>Prerequisite requirements</w:t>
            </w:r>
          </w:p>
          <w:tbl>
            <w:tblPr>
              <w:tblStyle w:val="TableGrid"/>
              <w:tblW w:w="0" w:type="auto"/>
              <w:tblLook w:val="04A0" w:firstRow="1" w:lastRow="0" w:firstColumn="1" w:lastColumn="0" w:noHBand="0" w:noVBand="1"/>
            </w:tblPr>
            <w:tblGrid>
              <w:gridCol w:w="4392"/>
              <w:gridCol w:w="4392"/>
            </w:tblGrid>
            <w:tr w:rsidR="005F5284" w14:paraId="2E22CBE7" w14:textId="77777777" w:rsidTr="00DE2235">
              <w:trPr>
                <w:trHeight w:val="116"/>
              </w:trPr>
              <w:tc>
                <w:tcPr>
                  <w:tcW w:w="4392" w:type="dxa"/>
                </w:tcPr>
                <w:p w14:paraId="6DA2D63D" w14:textId="77777777" w:rsidR="005F5284" w:rsidRPr="008421C0" w:rsidRDefault="005F5284" w:rsidP="00DE2235">
                  <w:pPr>
                    <w:pStyle w:val="SITextHeading2"/>
                    <w:spacing w:after="0"/>
                    <w:rPr>
                      <w:sz w:val="20"/>
                    </w:rPr>
                  </w:pPr>
                  <w:r w:rsidRPr="008421C0">
                    <w:rPr>
                      <w:sz w:val="20"/>
                    </w:rPr>
                    <w:t>Unit of competency</w:t>
                  </w:r>
                </w:p>
              </w:tc>
              <w:tc>
                <w:tcPr>
                  <w:tcW w:w="4392" w:type="dxa"/>
                </w:tcPr>
                <w:p w14:paraId="1B01C658" w14:textId="77777777" w:rsidR="005F5284" w:rsidRPr="008421C0" w:rsidRDefault="005F5284" w:rsidP="00DE2235">
                  <w:pPr>
                    <w:pStyle w:val="SITextHeading2"/>
                    <w:spacing w:after="0"/>
                    <w:rPr>
                      <w:sz w:val="20"/>
                    </w:rPr>
                  </w:pPr>
                  <w:r w:rsidRPr="008421C0">
                    <w:rPr>
                      <w:sz w:val="20"/>
                    </w:rPr>
                    <w:t>Prerequisite requirement</w:t>
                  </w:r>
                </w:p>
              </w:tc>
            </w:tr>
            <w:tr w:rsidR="005F5284" w14:paraId="5802FA2C" w14:textId="77777777" w:rsidTr="00DE2235">
              <w:trPr>
                <w:trHeight w:val="1525"/>
              </w:trPr>
              <w:tc>
                <w:tcPr>
                  <w:tcW w:w="4392" w:type="dxa"/>
                </w:tcPr>
                <w:p w14:paraId="05543C8C" w14:textId="77777777" w:rsidR="005F5284" w:rsidRPr="001531A1" w:rsidRDefault="005F5284" w:rsidP="005F5284">
                  <w:pPr>
                    <w:pStyle w:val="SIText"/>
                    <w:spacing w:before="60"/>
                  </w:pPr>
                  <w:r>
                    <w:t xml:space="preserve">CPCCBC4010 </w:t>
                  </w:r>
                  <w:r w:rsidRPr="00E3365F">
                    <w:rPr>
                      <w:color w:val="000000"/>
                    </w:rPr>
                    <w:t>Apply structural principles to residential and commercial constructions</w:t>
                  </w:r>
                </w:p>
              </w:tc>
              <w:tc>
                <w:tcPr>
                  <w:tcW w:w="4392" w:type="dxa"/>
                </w:tcPr>
                <w:p w14:paraId="0BA370E6" w14:textId="77777777" w:rsidR="005F5284" w:rsidRDefault="005F5284" w:rsidP="005F5284">
                  <w:pPr>
                    <w:pStyle w:val="SIText"/>
                    <w:spacing w:before="60"/>
                  </w:pPr>
                  <w:r>
                    <w:t xml:space="preserve">CPCCBC4053 Apply building codes and standards to the construction process for Class 2 to 9 Type C buildings </w:t>
                  </w:r>
                </w:p>
                <w:p w14:paraId="182ED736" w14:textId="77777777" w:rsidR="005F5284" w:rsidRPr="001531A1" w:rsidRDefault="005F5284" w:rsidP="005F5284">
                  <w:pPr>
                    <w:pStyle w:val="SIText"/>
                    <w:spacing w:before="60"/>
                  </w:pPr>
                  <w:r>
                    <w:t>CPCCBC4001 Apply building codes and standards to the construction process for Class 1 and 10 buildings</w:t>
                  </w:r>
                </w:p>
              </w:tc>
            </w:tr>
          </w:tbl>
          <w:p w14:paraId="054455BC" w14:textId="77777777" w:rsidR="005F5284" w:rsidRPr="008421C0" w:rsidRDefault="005F5284" w:rsidP="00DE2235">
            <w:pPr>
              <w:pStyle w:val="SIText"/>
            </w:pPr>
            <w:r>
              <w:t xml:space="preserve"> </w:t>
            </w:r>
          </w:p>
        </w:tc>
      </w:tr>
    </w:tbl>
    <w:p w14:paraId="2172B1ED" w14:textId="77777777" w:rsidR="00ED1316" w:rsidRDefault="00ED1316" w:rsidP="00851BF0">
      <w:pPr>
        <w:pStyle w:val="Heading1"/>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394"/>
        <w:gridCol w:w="3211"/>
        <w:gridCol w:w="1308"/>
      </w:tblGrid>
      <w:tr w:rsidR="00851BF0" w:rsidRPr="00851BF0" w14:paraId="05D34F19" w14:textId="77777777" w:rsidTr="00F77A74">
        <w:trPr>
          <w:trHeight w:hRule="exact" w:val="944"/>
        </w:trPr>
        <w:tc>
          <w:tcPr>
            <w:tcW w:w="1163"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8" w:type="pct"/>
            <w:shd w:val="clear" w:color="auto" w:fill="auto"/>
            <w:hideMark/>
          </w:tcPr>
          <w:p w14:paraId="56420174" w14:textId="7AC7FC43" w:rsidR="00851BF0" w:rsidRDefault="00851BF0" w:rsidP="007C2137">
            <w:pPr>
              <w:rPr>
                <w:rFonts w:cs="Calibri"/>
                <w:b/>
                <w:color w:val="000000" w:themeColor="text1"/>
              </w:rPr>
            </w:pPr>
            <w:r w:rsidRPr="00851BF0">
              <w:rPr>
                <w:rFonts w:cs="Calibri"/>
                <w:b/>
                <w:color w:val="000000" w:themeColor="text1"/>
              </w:rPr>
              <w:t>CP</w:t>
            </w:r>
            <w:r w:rsidR="00DB38E2">
              <w:rPr>
                <w:rFonts w:cs="Calibri"/>
                <w:b/>
                <w:color w:val="000000" w:themeColor="text1"/>
              </w:rPr>
              <w:t>C08</w:t>
            </w:r>
            <w:r w:rsidR="0005305E">
              <w:rPr>
                <w:rFonts w:cs="Calibri"/>
                <w:b/>
                <w:color w:val="000000" w:themeColor="text1"/>
              </w:rPr>
              <w:t xml:space="preserve"> </w:t>
            </w:r>
            <w:r w:rsidR="00525F8C">
              <w:rPr>
                <w:rFonts w:cs="Calibri"/>
                <w:b/>
                <w:color w:val="000000" w:themeColor="text1"/>
              </w:rPr>
              <w:t xml:space="preserve">Construction, Plumbing and </w:t>
            </w:r>
            <w:r w:rsidR="0005305E">
              <w:rPr>
                <w:rFonts w:cs="Calibri"/>
                <w:b/>
                <w:color w:val="000000" w:themeColor="text1"/>
              </w:rPr>
              <w:t>Service</w:t>
            </w:r>
            <w:r w:rsidR="00525F8C">
              <w:rPr>
                <w:rFonts w:cs="Calibri"/>
                <w:b/>
                <w:color w:val="000000" w:themeColor="text1"/>
              </w:rPr>
              <w:t>s</w:t>
            </w:r>
            <w:r w:rsidR="0005305E">
              <w:rPr>
                <w:rFonts w:cs="Calibri"/>
                <w:b/>
                <w:color w:val="000000" w:themeColor="text1"/>
              </w:rPr>
              <w:t xml:space="preserve"> Training Package</w:t>
            </w:r>
          </w:p>
          <w:p w14:paraId="55A92CD2" w14:textId="36B315B6" w:rsidR="00213D27" w:rsidRPr="00851BF0" w:rsidRDefault="00213D27" w:rsidP="007C2137">
            <w:pPr>
              <w:rPr>
                <w:rFonts w:cs="Calibri"/>
                <w:b/>
                <w:color w:val="000000" w:themeColor="text1"/>
              </w:rPr>
            </w:pPr>
          </w:p>
        </w:tc>
        <w:tc>
          <w:tcPr>
            <w:tcW w:w="1782"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6" w:type="pct"/>
            <w:shd w:val="clear" w:color="auto" w:fill="auto"/>
            <w:hideMark/>
          </w:tcPr>
          <w:p w14:paraId="396F81CC" w14:textId="56EF3160" w:rsidR="00851BF0" w:rsidRPr="00851BF0" w:rsidRDefault="00525F8C" w:rsidP="007C2137">
            <w:pPr>
              <w:rPr>
                <w:rFonts w:cs="Calibri"/>
                <w:b/>
                <w:color w:val="000000" w:themeColor="text1"/>
              </w:rPr>
            </w:pPr>
            <w:r>
              <w:rPr>
                <w:rFonts w:cs="Calibri"/>
                <w:b/>
                <w:color w:val="000000" w:themeColor="text1"/>
              </w:rPr>
              <w:t>E</w:t>
            </w:r>
            <w:r w:rsidR="00851BF0" w:rsidRPr="00851BF0">
              <w:rPr>
                <w:rFonts w:cs="Calibri"/>
                <w:b/>
                <w:color w:val="000000" w:themeColor="text1"/>
              </w:rPr>
              <w:t>quivalency statement</w:t>
            </w:r>
          </w:p>
        </w:tc>
      </w:tr>
      <w:tr w:rsidR="00ED1316" w:rsidRPr="00851BF0" w14:paraId="0BD8CB6C" w14:textId="77777777" w:rsidTr="007C534E">
        <w:trPr>
          <w:trHeight w:hRule="exact" w:val="2573"/>
        </w:trPr>
        <w:tc>
          <w:tcPr>
            <w:tcW w:w="1163" w:type="pct"/>
            <w:shd w:val="clear" w:color="auto" w:fill="auto"/>
          </w:tcPr>
          <w:p w14:paraId="5712B160" w14:textId="487C069E" w:rsidR="00ED1316" w:rsidRPr="00ED1316" w:rsidRDefault="00ED1316" w:rsidP="007C2137">
            <w:pPr>
              <w:rPr>
                <w:rFonts w:cs="Calibri"/>
                <w:color w:val="000000" w:themeColor="text1"/>
              </w:rPr>
            </w:pPr>
            <w:r w:rsidRPr="00ED1316">
              <w:rPr>
                <w:rFonts w:cs="Calibri"/>
                <w:color w:val="000000" w:themeColor="text1"/>
              </w:rPr>
              <w:t>CPC</w:t>
            </w:r>
            <w:r w:rsidR="008F6A43">
              <w:rPr>
                <w:rFonts w:cs="Calibri"/>
                <w:color w:val="000000" w:themeColor="text1"/>
              </w:rPr>
              <w:t>403</w:t>
            </w:r>
            <w:r w:rsidR="004D1116">
              <w:rPr>
                <w:rFonts w:cs="Calibri"/>
                <w:color w:val="000000" w:themeColor="text1"/>
              </w:rPr>
              <w:t>20</w:t>
            </w:r>
            <w:r>
              <w:rPr>
                <w:rFonts w:cs="Calibri"/>
                <w:color w:val="000000" w:themeColor="text1"/>
              </w:rPr>
              <w:t xml:space="preserve"> Certificate IV </w:t>
            </w:r>
            <w:r w:rsidR="00AB7F60">
              <w:rPr>
                <w:rFonts w:cs="Calibri"/>
                <w:color w:val="000000" w:themeColor="text1"/>
              </w:rPr>
              <w:t xml:space="preserve">in </w:t>
            </w:r>
            <w:r w:rsidR="000A7EBF">
              <w:rPr>
                <w:rFonts w:cs="Calibri"/>
                <w:color w:val="000000" w:themeColor="text1"/>
              </w:rPr>
              <w:t>Building</w:t>
            </w:r>
            <w:r w:rsidR="007C534E">
              <w:rPr>
                <w:rFonts w:cs="Calibri"/>
                <w:color w:val="000000" w:themeColor="text1"/>
              </w:rPr>
              <w:t xml:space="preserve"> Project Support</w:t>
            </w:r>
          </w:p>
        </w:tc>
        <w:tc>
          <w:tcPr>
            <w:tcW w:w="1328" w:type="pct"/>
            <w:shd w:val="clear" w:color="auto" w:fill="auto"/>
          </w:tcPr>
          <w:p w14:paraId="0FE6B586" w14:textId="77777777" w:rsidR="00ED1316" w:rsidRDefault="00AB7F60" w:rsidP="007C2137">
            <w:pPr>
              <w:rPr>
                <w:rFonts w:cs="Calibri"/>
                <w:color w:val="000000" w:themeColor="text1"/>
              </w:rPr>
            </w:pPr>
            <w:r>
              <w:rPr>
                <w:rFonts w:cs="Calibri"/>
                <w:color w:val="000000" w:themeColor="text1"/>
              </w:rPr>
              <w:t>CPC40308 Certificate IV in Building and Construction (Estimating)</w:t>
            </w:r>
          </w:p>
          <w:p w14:paraId="31FFCC35" w14:textId="77777777" w:rsidR="00AB7F60" w:rsidRDefault="00AB7F60" w:rsidP="007C2137">
            <w:pPr>
              <w:rPr>
                <w:rFonts w:cs="Calibri"/>
                <w:color w:val="000000" w:themeColor="text1"/>
              </w:rPr>
            </w:pPr>
          </w:p>
          <w:p w14:paraId="032B95A2" w14:textId="1F357405" w:rsidR="00AB7F60" w:rsidRPr="00ED1316" w:rsidRDefault="00AB7F60" w:rsidP="007C2137">
            <w:pPr>
              <w:rPr>
                <w:rFonts w:cs="Calibri"/>
                <w:color w:val="000000" w:themeColor="text1"/>
              </w:rPr>
            </w:pPr>
          </w:p>
        </w:tc>
        <w:tc>
          <w:tcPr>
            <w:tcW w:w="1782" w:type="pct"/>
            <w:shd w:val="clear" w:color="auto" w:fill="auto"/>
          </w:tcPr>
          <w:p w14:paraId="17AD44FB" w14:textId="77777777" w:rsidR="000804DD" w:rsidRDefault="000804DD" w:rsidP="000804DD">
            <w:pPr>
              <w:rPr>
                <w:rFonts w:cs="Calibri"/>
                <w:color w:val="000000" w:themeColor="text1"/>
              </w:rPr>
            </w:pPr>
            <w:r>
              <w:rPr>
                <w:rFonts w:cs="Calibri"/>
                <w:color w:val="000000" w:themeColor="text1"/>
              </w:rPr>
              <w:t xml:space="preserve">Supersedes and is equivalent to CPC40308 Certificate IV in Building and Construction (Estimating) </w:t>
            </w:r>
          </w:p>
          <w:p w14:paraId="03F20FEB" w14:textId="77777777" w:rsidR="007C534E" w:rsidRDefault="007C534E" w:rsidP="007C534E">
            <w:pPr>
              <w:rPr>
                <w:lang w:eastAsia="en-AU"/>
              </w:rPr>
            </w:pPr>
            <w:r>
              <w:rPr>
                <w:lang w:eastAsia="en-AU"/>
              </w:rPr>
              <w:t>Change of qualification title</w:t>
            </w:r>
          </w:p>
          <w:p w14:paraId="78596663" w14:textId="77777777" w:rsidR="007C534E" w:rsidRDefault="007C534E" w:rsidP="007C534E">
            <w:pPr>
              <w:rPr>
                <w:lang w:eastAsia="en-AU"/>
              </w:rPr>
            </w:pPr>
          </w:p>
          <w:p w14:paraId="18B9D0C3" w14:textId="213F7ADA" w:rsidR="007C534E" w:rsidRDefault="007C534E" w:rsidP="007C534E">
            <w:pPr>
              <w:rPr>
                <w:lang w:eastAsia="en-AU"/>
              </w:rPr>
            </w:pPr>
            <w:r>
              <w:rPr>
                <w:lang w:eastAsia="en-AU"/>
              </w:rPr>
              <w:t>Change to qualification structure and packaging rules in relation to core and elective units.</w:t>
            </w:r>
          </w:p>
          <w:p w14:paraId="3A180E97" w14:textId="14804394" w:rsidR="007C534E" w:rsidRPr="00ED1316" w:rsidRDefault="007C534E" w:rsidP="000804DD">
            <w:pPr>
              <w:rPr>
                <w:rFonts w:cs="Calibri"/>
                <w:color w:val="000000" w:themeColor="text1"/>
              </w:rPr>
            </w:pPr>
          </w:p>
        </w:tc>
        <w:tc>
          <w:tcPr>
            <w:tcW w:w="726" w:type="pct"/>
            <w:shd w:val="clear" w:color="auto" w:fill="auto"/>
          </w:tcPr>
          <w:p w14:paraId="47F48D2D" w14:textId="0F6A00E7" w:rsidR="00ED1316" w:rsidRPr="00ED1316" w:rsidRDefault="00236948" w:rsidP="007C2137">
            <w:pPr>
              <w:rPr>
                <w:rFonts w:cs="Calibri"/>
                <w:color w:val="000000" w:themeColor="text1"/>
              </w:rPr>
            </w:pPr>
            <w:r>
              <w:rPr>
                <w:rFonts w:cs="Calibri"/>
                <w:color w:val="000000" w:themeColor="text1"/>
              </w:rPr>
              <w:t>E</w:t>
            </w:r>
          </w:p>
        </w:tc>
      </w:tr>
      <w:tr w:rsidR="000804DD" w:rsidRPr="00851BF0" w14:paraId="73225B86" w14:textId="77777777" w:rsidTr="007C534E">
        <w:trPr>
          <w:trHeight w:hRule="exact" w:val="2837"/>
        </w:trPr>
        <w:tc>
          <w:tcPr>
            <w:tcW w:w="1163" w:type="pct"/>
            <w:shd w:val="clear" w:color="auto" w:fill="auto"/>
          </w:tcPr>
          <w:p w14:paraId="74E5710E" w14:textId="6BA1A40A" w:rsidR="000804DD" w:rsidRPr="00ED1316" w:rsidRDefault="000804DD" w:rsidP="007C2137">
            <w:pPr>
              <w:rPr>
                <w:rFonts w:cs="Calibri"/>
                <w:color w:val="000000" w:themeColor="text1"/>
              </w:rPr>
            </w:pPr>
            <w:r w:rsidRPr="00ED1316">
              <w:rPr>
                <w:rFonts w:cs="Calibri"/>
                <w:color w:val="000000" w:themeColor="text1"/>
              </w:rPr>
              <w:lastRenderedPageBreak/>
              <w:t>CPC</w:t>
            </w:r>
            <w:r>
              <w:rPr>
                <w:rFonts w:cs="Calibri"/>
                <w:color w:val="000000" w:themeColor="text1"/>
              </w:rPr>
              <w:t>403</w:t>
            </w:r>
            <w:r w:rsidR="004D1116">
              <w:rPr>
                <w:rFonts w:cs="Calibri"/>
                <w:color w:val="000000" w:themeColor="text1"/>
              </w:rPr>
              <w:t>20</w:t>
            </w:r>
            <w:r>
              <w:rPr>
                <w:rFonts w:cs="Calibri"/>
                <w:color w:val="000000" w:themeColor="text1"/>
              </w:rPr>
              <w:t xml:space="preserve"> Certificate IV in Building</w:t>
            </w:r>
            <w:r w:rsidR="007C534E">
              <w:rPr>
                <w:rFonts w:cs="Calibri"/>
                <w:color w:val="000000" w:themeColor="text1"/>
              </w:rPr>
              <w:t xml:space="preserve"> Project Support</w:t>
            </w:r>
          </w:p>
        </w:tc>
        <w:tc>
          <w:tcPr>
            <w:tcW w:w="1328" w:type="pct"/>
            <w:shd w:val="clear" w:color="auto" w:fill="auto"/>
          </w:tcPr>
          <w:p w14:paraId="212F1355" w14:textId="60B0B69C" w:rsidR="000804DD" w:rsidRDefault="000804DD" w:rsidP="007C2137">
            <w:pPr>
              <w:rPr>
                <w:rFonts w:cs="Calibri"/>
                <w:color w:val="000000" w:themeColor="text1"/>
              </w:rPr>
            </w:pPr>
            <w:r>
              <w:rPr>
                <w:rFonts w:cs="Calibri"/>
                <w:color w:val="000000" w:themeColor="text1"/>
              </w:rPr>
              <w:t>CPC40208 Certificate IV in Building and Construction (Contract Administration)</w:t>
            </w:r>
          </w:p>
        </w:tc>
        <w:tc>
          <w:tcPr>
            <w:tcW w:w="1782" w:type="pct"/>
            <w:shd w:val="clear" w:color="auto" w:fill="auto"/>
          </w:tcPr>
          <w:p w14:paraId="60124802" w14:textId="77777777" w:rsidR="000804DD" w:rsidRDefault="000804DD" w:rsidP="000804DD">
            <w:pPr>
              <w:rPr>
                <w:rFonts w:cs="Calibri"/>
                <w:color w:val="000000" w:themeColor="text1"/>
              </w:rPr>
            </w:pPr>
            <w:r>
              <w:rPr>
                <w:rFonts w:cs="Calibri"/>
                <w:color w:val="000000" w:themeColor="text1"/>
              </w:rPr>
              <w:t>Supersedes and is equivalent to</w:t>
            </w:r>
          </w:p>
          <w:p w14:paraId="71E7A865" w14:textId="77777777" w:rsidR="000804DD" w:rsidRDefault="000804DD" w:rsidP="000804DD">
            <w:pPr>
              <w:rPr>
                <w:rFonts w:cs="Calibri"/>
                <w:color w:val="000000" w:themeColor="text1"/>
              </w:rPr>
            </w:pPr>
            <w:r>
              <w:rPr>
                <w:rFonts w:cs="Calibri"/>
                <w:color w:val="000000" w:themeColor="text1"/>
              </w:rPr>
              <w:t>CPC40208 Certificate IV in Building and Construction (Contract Administration)</w:t>
            </w:r>
          </w:p>
          <w:p w14:paraId="479BA577" w14:textId="77777777" w:rsidR="007C534E" w:rsidRDefault="007C534E" w:rsidP="000804DD">
            <w:pPr>
              <w:rPr>
                <w:rFonts w:cs="Calibri"/>
                <w:color w:val="000000" w:themeColor="text1"/>
              </w:rPr>
            </w:pPr>
          </w:p>
          <w:p w14:paraId="39279D86" w14:textId="77777777" w:rsidR="007C534E" w:rsidRDefault="007C534E" w:rsidP="007C534E">
            <w:pPr>
              <w:rPr>
                <w:lang w:eastAsia="en-AU"/>
              </w:rPr>
            </w:pPr>
            <w:r>
              <w:rPr>
                <w:lang w:eastAsia="en-AU"/>
              </w:rPr>
              <w:t>Change of qualification title</w:t>
            </w:r>
          </w:p>
          <w:p w14:paraId="3FD2E89C" w14:textId="77777777" w:rsidR="007C534E" w:rsidRDefault="007C534E" w:rsidP="007C534E">
            <w:pPr>
              <w:rPr>
                <w:lang w:eastAsia="en-AU"/>
              </w:rPr>
            </w:pPr>
          </w:p>
          <w:p w14:paraId="2605776D" w14:textId="14F8A0DA" w:rsidR="007C534E" w:rsidRPr="007C534E" w:rsidRDefault="007C534E" w:rsidP="000804DD">
            <w:pPr>
              <w:rPr>
                <w:lang w:eastAsia="en-AU"/>
              </w:rPr>
            </w:pPr>
            <w:r>
              <w:rPr>
                <w:lang w:eastAsia="en-AU"/>
              </w:rPr>
              <w:t>Change to qualification structure and packaging rules in relation to core and elective units.</w:t>
            </w:r>
          </w:p>
        </w:tc>
        <w:tc>
          <w:tcPr>
            <w:tcW w:w="726" w:type="pct"/>
            <w:shd w:val="clear" w:color="auto" w:fill="auto"/>
          </w:tcPr>
          <w:p w14:paraId="3AC35861" w14:textId="52B89CF3" w:rsidR="000804DD" w:rsidRDefault="000804DD" w:rsidP="007C2137">
            <w:pPr>
              <w:rPr>
                <w:rFonts w:cs="Calibri"/>
                <w:color w:val="000000" w:themeColor="text1"/>
              </w:rPr>
            </w:pPr>
            <w:r>
              <w:rPr>
                <w:rFonts w:cs="Calibri"/>
                <w:color w:val="000000" w:themeColor="text1"/>
              </w:rPr>
              <w:t>E</w:t>
            </w:r>
          </w:p>
        </w:tc>
      </w:tr>
    </w:tbl>
    <w:p w14:paraId="774D8A08" w14:textId="20CEA0E9"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624841F4" w14:textId="1F8B88C5"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w:t>
      </w:r>
      <w:r w:rsidR="00D76AFE" w:rsidRPr="00D76AFE">
        <w:rPr>
          <w:rFonts w:cs="Calibri"/>
          <w:color w:val="000000" w:themeColor="text1"/>
        </w:rPr>
        <w:t>https://vetnet.education.gov.au/Pages/TrainingDocs.aspx?q=7e15fa6a-68b8-4097-b099-030a5569b1ad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477B" w14:textId="77777777" w:rsidR="00440BF8" w:rsidRDefault="00440BF8">
      <w:r>
        <w:separator/>
      </w:r>
    </w:p>
  </w:endnote>
  <w:endnote w:type="continuationSeparator" w:id="0">
    <w:p w14:paraId="15FDE535" w14:textId="77777777" w:rsidR="00440BF8" w:rsidRDefault="0044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58B8C213" w:rsidR="00866AAA" w:rsidRDefault="00440BF8" w:rsidP="00F81562">
            <w:pPr>
              <w:pStyle w:val="Footer"/>
            </w:pPr>
          </w:p>
        </w:sdtContent>
      </w:sdt>
    </w:sdtContent>
  </w:sdt>
  <w:p w14:paraId="3742652A" w14:textId="77777777" w:rsidR="00866AAA" w:rsidRDefault="00440BF8"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90AC" w14:textId="77777777" w:rsidR="00440BF8" w:rsidRDefault="00440BF8">
      <w:r>
        <w:separator/>
      </w:r>
    </w:p>
  </w:footnote>
  <w:footnote w:type="continuationSeparator" w:id="0">
    <w:p w14:paraId="402E8DF2" w14:textId="77777777" w:rsidR="00440BF8" w:rsidRDefault="0044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C56F" w14:textId="6BCB17BD" w:rsidR="00A664BF" w:rsidRDefault="00440BF8" w:rsidP="00F81562">
    <w:pPr>
      <w:pStyle w:val="Header"/>
    </w:pPr>
  </w:p>
  <w:p w14:paraId="11C901A1" w14:textId="77777777" w:rsidR="00992786" w:rsidRPr="008722DF" w:rsidRDefault="00440BF8"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732E7"/>
    <w:multiLevelType w:val="hybridMultilevel"/>
    <w:tmpl w:val="8FC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C65"/>
    <w:multiLevelType w:val="hybridMultilevel"/>
    <w:tmpl w:val="383A5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2370F"/>
    <w:multiLevelType w:val="hybridMultilevel"/>
    <w:tmpl w:val="7CA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E3539"/>
    <w:multiLevelType w:val="hybridMultilevel"/>
    <w:tmpl w:val="1A2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F7378"/>
    <w:multiLevelType w:val="hybridMultilevel"/>
    <w:tmpl w:val="1A8CD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05E51"/>
    <w:multiLevelType w:val="hybridMultilevel"/>
    <w:tmpl w:val="1CF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C53B08"/>
    <w:multiLevelType w:val="hybridMultilevel"/>
    <w:tmpl w:val="A1E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154C9"/>
    <w:multiLevelType w:val="hybridMultilevel"/>
    <w:tmpl w:val="C682FD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3"/>
  </w:num>
  <w:num w:numId="4">
    <w:abstractNumId w:val="28"/>
  </w:num>
  <w:num w:numId="5">
    <w:abstractNumId w:val="5"/>
  </w:num>
  <w:num w:numId="6">
    <w:abstractNumId w:val="3"/>
  </w:num>
  <w:num w:numId="7">
    <w:abstractNumId w:val="29"/>
  </w:num>
  <w:num w:numId="8">
    <w:abstractNumId w:val="24"/>
  </w:num>
  <w:num w:numId="9">
    <w:abstractNumId w:val="25"/>
  </w:num>
  <w:num w:numId="10">
    <w:abstractNumId w:val="8"/>
  </w:num>
  <w:num w:numId="11">
    <w:abstractNumId w:val="7"/>
  </w:num>
  <w:num w:numId="12">
    <w:abstractNumId w:val="11"/>
  </w:num>
  <w:num w:numId="13">
    <w:abstractNumId w:val="19"/>
  </w:num>
  <w:num w:numId="14">
    <w:abstractNumId w:val="2"/>
  </w:num>
  <w:num w:numId="15">
    <w:abstractNumId w:val="17"/>
  </w:num>
  <w:num w:numId="16">
    <w:abstractNumId w:val="1"/>
  </w:num>
  <w:num w:numId="17">
    <w:abstractNumId w:val="10"/>
  </w:num>
  <w:num w:numId="18">
    <w:abstractNumId w:val="12"/>
  </w:num>
  <w:num w:numId="19">
    <w:abstractNumId w:val="0"/>
  </w:num>
  <w:num w:numId="20">
    <w:abstractNumId w:val="14"/>
  </w:num>
  <w:num w:numId="21">
    <w:abstractNumId w:val="9"/>
  </w:num>
  <w:num w:numId="22">
    <w:abstractNumId w:val="16"/>
  </w:num>
  <w:num w:numId="23">
    <w:abstractNumId w:val="4"/>
  </w:num>
  <w:num w:numId="24">
    <w:abstractNumId w:val="20"/>
  </w:num>
  <w:num w:numId="25">
    <w:abstractNumId w:val="18"/>
  </w:num>
  <w:num w:numId="26">
    <w:abstractNumId w:val="6"/>
  </w:num>
  <w:num w:numId="27">
    <w:abstractNumId w:val="15"/>
  </w:num>
  <w:num w:numId="28">
    <w:abstractNumId w:val="27"/>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42"/>
    <w:rsid w:val="00034BDA"/>
    <w:rsid w:val="00041A35"/>
    <w:rsid w:val="0005305E"/>
    <w:rsid w:val="000804DD"/>
    <w:rsid w:val="00086D97"/>
    <w:rsid w:val="000A2BE9"/>
    <w:rsid w:val="000A3810"/>
    <w:rsid w:val="000A7EBF"/>
    <w:rsid w:val="000C678D"/>
    <w:rsid w:val="000D3688"/>
    <w:rsid w:val="000E66CD"/>
    <w:rsid w:val="000F147D"/>
    <w:rsid w:val="000F27E7"/>
    <w:rsid w:val="001515EE"/>
    <w:rsid w:val="00153F9D"/>
    <w:rsid w:val="00166CF4"/>
    <w:rsid w:val="00176428"/>
    <w:rsid w:val="001847BC"/>
    <w:rsid w:val="001914E3"/>
    <w:rsid w:val="001A2875"/>
    <w:rsid w:val="001A3942"/>
    <w:rsid w:val="001C54E0"/>
    <w:rsid w:val="001D675B"/>
    <w:rsid w:val="001D6DD8"/>
    <w:rsid w:val="001E7615"/>
    <w:rsid w:val="001F6E2F"/>
    <w:rsid w:val="00213D27"/>
    <w:rsid w:val="00224185"/>
    <w:rsid w:val="00230E6D"/>
    <w:rsid w:val="00231EA7"/>
    <w:rsid w:val="00236948"/>
    <w:rsid w:val="00261826"/>
    <w:rsid w:val="002C1534"/>
    <w:rsid w:val="002C487B"/>
    <w:rsid w:val="002E0CC6"/>
    <w:rsid w:val="002F182D"/>
    <w:rsid w:val="002F6A52"/>
    <w:rsid w:val="003848DD"/>
    <w:rsid w:val="003A1295"/>
    <w:rsid w:val="003B11FC"/>
    <w:rsid w:val="003C430A"/>
    <w:rsid w:val="003D1CA1"/>
    <w:rsid w:val="003D6689"/>
    <w:rsid w:val="003E052D"/>
    <w:rsid w:val="003F055C"/>
    <w:rsid w:val="00406AAF"/>
    <w:rsid w:val="00416F62"/>
    <w:rsid w:val="00440BF8"/>
    <w:rsid w:val="004573A1"/>
    <w:rsid w:val="00472364"/>
    <w:rsid w:val="00474C29"/>
    <w:rsid w:val="0049201E"/>
    <w:rsid w:val="004A27AE"/>
    <w:rsid w:val="004B78C4"/>
    <w:rsid w:val="004D1116"/>
    <w:rsid w:val="004D182E"/>
    <w:rsid w:val="005223A2"/>
    <w:rsid w:val="00525F8C"/>
    <w:rsid w:val="00540D9F"/>
    <w:rsid w:val="00541D2A"/>
    <w:rsid w:val="00550D37"/>
    <w:rsid w:val="00566E99"/>
    <w:rsid w:val="0059169E"/>
    <w:rsid w:val="00593E5E"/>
    <w:rsid w:val="005A494C"/>
    <w:rsid w:val="005C2C25"/>
    <w:rsid w:val="005D0344"/>
    <w:rsid w:val="005F5284"/>
    <w:rsid w:val="00606DFE"/>
    <w:rsid w:val="006158BE"/>
    <w:rsid w:val="00655A21"/>
    <w:rsid w:val="00672F3A"/>
    <w:rsid w:val="00675722"/>
    <w:rsid w:val="00681B89"/>
    <w:rsid w:val="006828B3"/>
    <w:rsid w:val="006A33C4"/>
    <w:rsid w:val="006A3447"/>
    <w:rsid w:val="006B5C77"/>
    <w:rsid w:val="006D4BE7"/>
    <w:rsid w:val="006F633B"/>
    <w:rsid w:val="00711969"/>
    <w:rsid w:val="00713305"/>
    <w:rsid w:val="00717B1C"/>
    <w:rsid w:val="007242B0"/>
    <w:rsid w:val="0073065B"/>
    <w:rsid w:val="00767F4A"/>
    <w:rsid w:val="00773114"/>
    <w:rsid w:val="00786757"/>
    <w:rsid w:val="007962AD"/>
    <w:rsid w:val="007966A7"/>
    <w:rsid w:val="007C088B"/>
    <w:rsid w:val="007C3F24"/>
    <w:rsid w:val="007C534E"/>
    <w:rsid w:val="007D0BD6"/>
    <w:rsid w:val="00830487"/>
    <w:rsid w:val="008448F6"/>
    <w:rsid w:val="00851BF0"/>
    <w:rsid w:val="00856328"/>
    <w:rsid w:val="008662B4"/>
    <w:rsid w:val="00866CEF"/>
    <w:rsid w:val="0087310C"/>
    <w:rsid w:val="008B7086"/>
    <w:rsid w:val="008C0BC3"/>
    <w:rsid w:val="008C6791"/>
    <w:rsid w:val="008E7E6C"/>
    <w:rsid w:val="008F6A43"/>
    <w:rsid w:val="009003BF"/>
    <w:rsid w:val="00913B65"/>
    <w:rsid w:val="00930EC9"/>
    <w:rsid w:val="00950659"/>
    <w:rsid w:val="00963D7F"/>
    <w:rsid w:val="009958EE"/>
    <w:rsid w:val="009D059F"/>
    <w:rsid w:val="00A03BBC"/>
    <w:rsid w:val="00A1459C"/>
    <w:rsid w:val="00A15A4D"/>
    <w:rsid w:val="00A45C0D"/>
    <w:rsid w:val="00A67C04"/>
    <w:rsid w:val="00AA6420"/>
    <w:rsid w:val="00AB3F20"/>
    <w:rsid w:val="00AB7A18"/>
    <w:rsid w:val="00AB7F60"/>
    <w:rsid w:val="00AE1E15"/>
    <w:rsid w:val="00AE5D5E"/>
    <w:rsid w:val="00B161D5"/>
    <w:rsid w:val="00B27D7F"/>
    <w:rsid w:val="00B613F1"/>
    <w:rsid w:val="00B70A8E"/>
    <w:rsid w:val="00B878B7"/>
    <w:rsid w:val="00BC1B87"/>
    <w:rsid w:val="00BE316E"/>
    <w:rsid w:val="00C00C62"/>
    <w:rsid w:val="00C057F0"/>
    <w:rsid w:val="00C24985"/>
    <w:rsid w:val="00C348A7"/>
    <w:rsid w:val="00C4028B"/>
    <w:rsid w:val="00CD0BD9"/>
    <w:rsid w:val="00CF3B97"/>
    <w:rsid w:val="00CF51B8"/>
    <w:rsid w:val="00D120A2"/>
    <w:rsid w:val="00D16A02"/>
    <w:rsid w:val="00D25F0C"/>
    <w:rsid w:val="00D64870"/>
    <w:rsid w:val="00D64EB6"/>
    <w:rsid w:val="00D76AFE"/>
    <w:rsid w:val="00D92823"/>
    <w:rsid w:val="00D965CF"/>
    <w:rsid w:val="00D97208"/>
    <w:rsid w:val="00DB38E2"/>
    <w:rsid w:val="00DE481A"/>
    <w:rsid w:val="00E07BE1"/>
    <w:rsid w:val="00E21C68"/>
    <w:rsid w:val="00E35894"/>
    <w:rsid w:val="00E419D2"/>
    <w:rsid w:val="00E50172"/>
    <w:rsid w:val="00E54FC9"/>
    <w:rsid w:val="00E93013"/>
    <w:rsid w:val="00EB1ECF"/>
    <w:rsid w:val="00EB2B4F"/>
    <w:rsid w:val="00ED1316"/>
    <w:rsid w:val="00F26AB8"/>
    <w:rsid w:val="00F324C2"/>
    <w:rsid w:val="00F32A35"/>
    <w:rsid w:val="00F60A92"/>
    <w:rsid w:val="00F77A74"/>
    <w:rsid w:val="00FB19FF"/>
    <w:rsid w:val="00FB2B70"/>
    <w:rsid w:val="00FD1BD7"/>
    <w:rsid w:val="00FD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customStyle="1" w:styleId="UnresolvedMention1">
    <w:name w:val="Unresolved Mention1"/>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paragraph" w:customStyle="1" w:styleId="Default">
    <w:name w:val="Default"/>
    <w:rsid w:val="00E419D2"/>
    <w:pPr>
      <w:autoSpaceDE w:val="0"/>
      <w:autoSpaceDN w:val="0"/>
      <w:adjustRightInd w:val="0"/>
    </w:pPr>
    <w:rPr>
      <w:rFonts w:ascii="Calibri" w:hAnsi="Calibri" w:cs="Calibri"/>
      <w:color w:val="000000"/>
      <w:lang w:val="en-US"/>
    </w:rPr>
  </w:style>
  <w:style w:type="paragraph" w:customStyle="1" w:styleId="SIText">
    <w:name w:val="SI Text"/>
    <w:link w:val="SITextChar"/>
    <w:qFormat/>
    <w:rsid w:val="002C487B"/>
    <w:rPr>
      <w:rFonts w:ascii="Arial" w:hAnsi="Arial" w:cs="Times New Roman"/>
      <w:sz w:val="20"/>
      <w:szCs w:val="22"/>
      <w:lang w:val="en-AU"/>
    </w:rPr>
  </w:style>
  <w:style w:type="paragraph" w:customStyle="1" w:styleId="SIBulletList1">
    <w:name w:val="SI Bullet List 1"/>
    <w:rsid w:val="002C487B"/>
    <w:pPr>
      <w:numPr>
        <w:numId w:val="29"/>
      </w:numPr>
      <w:tabs>
        <w:tab w:val="num" w:pos="360"/>
      </w:tabs>
      <w:ind w:left="357" w:hanging="357"/>
    </w:pPr>
    <w:rPr>
      <w:rFonts w:ascii="Arial" w:hAnsi="Arial" w:cs="Times New Roman"/>
      <w:sz w:val="20"/>
      <w:szCs w:val="20"/>
      <w:lang w:val="en-AU"/>
    </w:rPr>
  </w:style>
  <w:style w:type="character" w:customStyle="1" w:styleId="SITextChar">
    <w:name w:val="SI Text Char"/>
    <w:basedOn w:val="DefaultParagraphFont"/>
    <w:link w:val="SIText"/>
    <w:rsid w:val="002C487B"/>
    <w:rPr>
      <w:rFonts w:ascii="Arial" w:hAnsi="Arial" w:cs="Times New Roman"/>
      <w:sz w:val="20"/>
      <w:szCs w:val="22"/>
      <w:lang w:val="en-AU"/>
    </w:rPr>
  </w:style>
  <w:style w:type="paragraph" w:customStyle="1" w:styleId="SITextHeading2">
    <w:name w:val="SI Text Heading 2"/>
    <w:next w:val="Normal"/>
    <w:rsid w:val="005F5284"/>
    <w:pPr>
      <w:spacing w:after="60"/>
      <w:outlineLvl w:val="1"/>
    </w:pPr>
    <w:rPr>
      <w:rFonts w:ascii="Arial" w:hAnsi="Arial" w:cs="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245921958">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Phil Freeman</cp:lastModifiedBy>
  <cp:revision>25</cp:revision>
  <dcterms:created xsi:type="dcterms:W3CDTF">2019-03-19T07:22:00Z</dcterms:created>
  <dcterms:modified xsi:type="dcterms:W3CDTF">2019-12-06T04:34:00Z</dcterms:modified>
</cp:coreProperties>
</file>